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3103" w14:textId="77777777" w:rsidR="002D288E" w:rsidRDefault="004948B1">
      <w:pPr>
        <w:widowControl w:val="0"/>
        <w:spacing w:before="60"/>
        <w:jc w:val="both"/>
        <w:rPr>
          <w:b/>
          <w:u w:val="single"/>
        </w:rPr>
      </w:pPr>
      <w:r>
        <w:rPr>
          <w:b/>
          <w:u w:val="single"/>
        </w:rPr>
        <w:t>Проект</w:t>
      </w:r>
    </w:p>
    <w:p w14:paraId="79E435F3" w14:textId="77777777" w:rsidR="002D288E" w:rsidRDefault="004948B1">
      <w:pPr>
        <w:widowControl w:val="0"/>
        <w:spacing w:before="60"/>
        <w:ind w:left="1429"/>
        <w:jc w:val="center"/>
        <w:rPr>
          <w:b/>
        </w:rPr>
      </w:pPr>
      <w:r>
        <w:rPr>
          <w:b/>
        </w:rPr>
        <w:t>ДОГОВОР ЗА ДОСТАВКА</w:t>
      </w:r>
    </w:p>
    <w:p w14:paraId="42F6A0C4" w14:textId="77777777" w:rsidR="002D288E" w:rsidRDefault="004948B1">
      <w:pPr>
        <w:ind w:left="721" w:firstLine="707"/>
        <w:jc w:val="center"/>
        <w:rPr>
          <w:b/>
          <w:i/>
        </w:rPr>
      </w:pPr>
      <w:r>
        <w:rPr>
          <w:b/>
          <w:i/>
        </w:rPr>
        <w:t>№ BG-RRP-3.004-2375-C01/</w:t>
      </w:r>
      <w:proofErr w:type="spellStart"/>
      <w:r>
        <w:rPr>
          <w:b/>
          <w:i/>
        </w:rPr>
        <w:t>Su</w:t>
      </w:r>
      <w:proofErr w:type="spellEnd"/>
    </w:p>
    <w:p w14:paraId="0A8251DA" w14:textId="77777777" w:rsidR="002D288E" w:rsidRDefault="002D288E">
      <w:pPr>
        <w:jc w:val="center"/>
        <w:rPr>
          <w:b/>
          <w:i/>
        </w:rPr>
      </w:pPr>
    </w:p>
    <w:p w14:paraId="448AD915" w14:textId="77777777" w:rsidR="002D288E" w:rsidRDefault="002D288E">
      <w:pPr>
        <w:jc w:val="center"/>
      </w:pPr>
    </w:p>
    <w:p w14:paraId="1DB6E002" w14:textId="77777777" w:rsidR="002D288E" w:rsidRDefault="004948B1">
      <w:pPr>
        <w:ind w:right="-96"/>
        <w:jc w:val="both"/>
      </w:pPr>
      <w:r>
        <w:t>Днес, …... 20…………… г. в гр. …………….. , между</w:t>
      </w:r>
    </w:p>
    <w:p w14:paraId="0BBC7D5A" w14:textId="77777777" w:rsidR="002D288E" w:rsidRDefault="004948B1">
      <w:pPr>
        <w:ind w:right="-96"/>
        <w:jc w:val="both"/>
      </w:pPr>
      <w:r>
        <w:t xml:space="preserve">  </w:t>
      </w:r>
    </w:p>
    <w:p w14:paraId="5921AA41" w14:textId="77777777" w:rsidR="002D288E" w:rsidRDefault="004948B1">
      <w:pPr>
        <w:ind w:right="-96"/>
        <w:jc w:val="both"/>
      </w:pPr>
      <w:r>
        <w:rPr>
          <w:b/>
        </w:rPr>
        <w:t>……………</w:t>
      </w:r>
      <w:r>
        <w:t xml:space="preserve">, ЕИК </w:t>
      </w:r>
      <w:r>
        <w:rPr>
          <w:rFonts w:ascii="Roboto" w:eastAsia="Roboto" w:hAnsi="Roboto" w:cs="Roboto"/>
          <w:color w:val="333333"/>
          <w:highlight w:val="white"/>
        </w:rPr>
        <w:t>………………</w:t>
      </w:r>
      <w:r>
        <w:t xml:space="preserve">, с адрес: ……………………, представлявано от ……………. – в качеството му на …………….., наричано по-долу </w:t>
      </w:r>
      <w:r>
        <w:rPr>
          <w:b/>
        </w:rPr>
        <w:t>ВЪЗЛОЖИТЕЛ</w:t>
      </w:r>
      <w:r>
        <w:t xml:space="preserve">, от една страна, </w:t>
      </w:r>
    </w:p>
    <w:p w14:paraId="7B8D612B" w14:textId="77777777" w:rsidR="002D288E" w:rsidRDefault="004948B1">
      <w:pPr>
        <w:ind w:right="-96"/>
        <w:jc w:val="both"/>
      </w:pPr>
      <w:r>
        <w:t xml:space="preserve">и </w:t>
      </w:r>
      <w:r>
        <w:br/>
      </w:r>
    </w:p>
    <w:p w14:paraId="79D59B7D" w14:textId="77777777" w:rsidR="002D288E" w:rsidRDefault="004948B1">
      <w:pPr>
        <w:ind w:right="-96"/>
        <w:jc w:val="both"/>
      </w:pPr>
      <w:r>
        <w:t xml:space="preserve">……………………., ЕИК ……………, с адрес: гр. …………..,  ул. ………………..,  </w:t>
      </w:r>
      <w:r>
        <w:br/>
        <w:t xml:space="preserve">тел. ……………, факс: …………….., представлявано от …...........………………, в качеството му на …………………, наричано по-долу ИЗПЪЛНИТЕЛ, от друга страна, </w:t>
      </w:r>
    </w:p>
    <w:p w14:paraId="12BB07C5" w14:textId="77777777" w:rsidR="002D288E" w:rsidRDefault="002D288E">
      <w:pPr>
        <w:ind w:right="-96"/>
        <w:jc w:val="both"/>
      </w:pPr>
    </w:p>
    <w:p w14:paraId="2C25BFB3" w14:textId="77777777" w:rsidR="002D288E" w:rsidRDefault="004948B1">
      <w:pPr>
        <w:ind w:right="-96"/>
        <w:jc w:val="both"/>
      </w:pPr>
      <w:r>
        <w:t>се сключи настоящият договор за следното:</w:t>
      </w:r>
    </w:p>
    <w:p w14:paraId="3F37F32B" w14:textId="77777777" w:rsidR="002D288E" w:rsidRDefault="004948B1">
      <w:pPr>
        <w:ind w:right="-96"/>
        <w:jc w:val="both"/>
      </w:pPr>
      <w:r>
        <w:t xml:space="preserve">  </w:t>
      </w:r>
    </w:p>
    <w:p w14:paraId="60789ADA" w14:textId="77777777" w:rsidR="002D288E" w:rsidRDefault="004948B1">
      <w:pPr>
        <w:widowControl w:val="0"/>
        <w:tabs>
          <w:tab w:val="left" w:pos="0"/>
        </w:tabs>
        <w:spacing w:before="60"/>
        <w:jc w:val="both"/>
        <w:rPr>
          <w:b/>
        </w:rPr>
      </w:pPr>
      <w:r>
        <w:rPr>
          <w:b/>
        </w:rPr>
        <w:t>I. ПРЕДМЕТ НА ДОГОВОРА</w:t>
      </w:r>
    </w:p>
    <w:p w14:paraId="0DD97C0F" w14:textId="77777777" w:rsidR="002D288E" w:rsidRDefault="004948B1">
      <w:pPr>
        <w:jc w:val="both"/>
        <w:rPr>
          <w:b/>
        </w:rPr>
      </w:pPr>
      <w:r>
        <w:rPr>
          <w:b/>
        </w:rPr>
        <w:t xml:space="preserve">Чл. 1. </w:t>
      </w:r>
      <w:r>
        <w:t xml:space="preserve"> (1). ВЪЗЛОЖИТЕЛЯТ възлага, а ИЗПЪЛНИТЕЛЯТ приема срещу възнаграждение да достави</w:t>
      </w:r>
      <w:r>
        <w:rPr>
          <w:b/>
        </w:rPr>
        <w:t xml:space="preserve"> Доставка на оборудване по обособени позиции:</w:t>
      </w:r>
    </w:p>
    <w:p w14:paraId="6B78FD46" w14:textId="77777777" w:rsidR="002D288E" w:rsidRDefault="004948B1">
      <w:pPr>
        <w:jc w:val="both"/>
        <w:rPr>
          <w:b/>
        </w:rPr>
      </w:pPr>
      <w:r>
        <w:rPr>
          <w:b/>
        </w:rPr>
        <w:t>ОП 1: лаптоп (вид 1) 2 бр.</w:t>
      </w:r>
    </w:p>
    <w:p w14:paraId="1B995E9E" w14:textId="77777777" w:rsidR="002D288E" w:rsidRDefault="004948B1">
      <w:pPr>
        <w:jc w:val="both"/>
        <w:rPr>
          <w:b/>
        </w:rPr>
      </w:pPr>
      <w:r>
        <w:rPr>
          <w:b/>
        </w:rPr>
        <w:t>ОП 2: монитор 10 бр.</w:t>
      </w:r>
    </w:p>
    <w:p w14:paraId="65CF945C" w14:textId="77777777" w:rsidR="002D288E" w:rsidRDefault="004948B1">
      <w:pPr>
        <w:jc w:val="both"/>
        <w:rPr>
          <w:b/>
        </w:rPr>
      </w:pPr>
      <w:r>
        <w:rPr>
          <w:b/>
        </w:rPr>
        <w:t>ОП 3: лаптоп (вид 2) - 10 бр.</w:t>
      </w:r>
    </w:p>
    <w:p w14:paraId="677B79C4" w14:textId="77777777" w:rsidR="002D288E" w:rsidRDefault="004948B1">
      <w:pPr>
        <w:jc w:val="both"/>
        <w:rPr>
          <w:b/>
        </w:rPr>
      </w:pPr>
      <w:r>
        <w:rPr>
          <w:b/>
        </w:rPr>
        <w:t>ОП 4: тестово устройство смартфон (вид 1) - 1 бр.</w:t>
      </w:r>
    </w:p>
    <w:p w14:paraId="06FB4712" w14:textId="77777777" w:rsidR="002D288E" w:rsidRDefault="004948B1">
      <w:pPr>
        <w:jc w:val="both"/>
        <w:rPr>
          <w:b/>
        </w:rPr>
      </w:pPr>
      <w:r>
        <w:rPr>
          <w:b/>
        </w:rPr>
        <w:t>ОП 5: тестово устройство смартфон (вид 2) - 1 бр.</w:t>
      </w:r>
    </w:p>
    <w:p w14:paraId="70E24278" w14:textId="77777777" w:rsidR="002D288E" w:rsidRDefault="004948B1">
      <w:pPr>
        <w:jc w:val="both"/>
        <w:rPr>
          <w:b/>
        </w:rPr>
      </w:pPr>
      <w:r>
        <w:rPr>
          <w:b/>
        </w:rPr>
        <w:t>ОП 6: тестово устройство смартфон (вид 3) - 1 бр.</w:t>
      </w:r>
    </w:p>
    <w:p w14:paraId="331CF9FE" w14:textId="77777777" w:rsidR="002D288E" w:rsidRDefault="004948B1">
      <w:pPr>
        <w:jc w:val="both"/>
        <w:rPr>
          <w:b/>
        </w:rPr>
      </w:pPr>
      <w:r>
        <w:rPr>
          <w:b/>
        </w:rPr>
        <w:t>ОП 7: тестово устройство смартфон (вид 4) - 1 бр.</w:t>
      </w:r>
    </w:p>
    <w:p w14:paraId="79AF5D9C" w14:textId="77777777" w:rsidR="002D288E" w:rsidRDefault="004948B1">
      <w:pPr>
        <w:jc w:val="both"/>
        <w:rPr>
          <w:b/>
        </w:rPr>
      </w:pPr>
      <w:r>
        <w:rPr>
          <w:b/>
        </w:rPr>
        <w:t>ОП 8: тестово устройство смартфон (вид 5) - 1 бр.</w:t>
      </w:r>
    </w:p>
    <w:p w14:paraId="57A72FCB" w14:textId="77777777" w:rsidR="002D288E" w:rsidRDefault="004948B1">
      <w:pPr>
        <w:jc w:val="both"/>
        <w:rPr>
          <w:b/>
        </w:rPr>
      </w:pPr>
      <w:r>
        <w:rPr>
          <w:b/>
        </w:rPr>
        <w:t>ОП 9: тестово устройство таблет (вид 1) - 1 бр.</w:t>
      </w:r>
    </w:p>
    <w:p w14:paraId="43E15DFB" w14:textId="77777777" w:rsidR="002D288E" w:rsidRDefault="004948B1">
      <w:pPr>
        <w:jc w:val="both"/>
        <w:rPr>
          <w:b/>
        </w:rPr>
      </w:pPr>
      <w:r>
        <w:rPr>
          <w:b/>
        </w:rPr>
        <w:t>ОП 10: тестово устройство таблет (вид 2) - 1 бр.</w:t>
      </w:r>
    </w:p>
    <w:p w14:paraId="37DF3ADA" w14:textId="77777777" w:rsidR="002D288E" w:rsidRDefault="004948B1">
      <w:pPr>
        <w:jc w:val="both"/>
        <w:rPr>
          <w:b/>
        </w:rPr>
      </w:pPr>
      <w:r>
        <w:rPr>
          <w:b/>
        </w:rPr>
        <w:t>ОП 11: тестово устройство таблет (вид 3) - 1 бр.</w:t>
      </w:r>
    </w:p>
    <w:p w14:paraId="09E1A0C7" w14:textId="77777777" w:rsidR="002D288E" w:rsidRDefault="004948B1">
      <w:pPr>
        <w:jc w:val="both"/>
        <w:rPr>
          <w:b/>
        </w:rPr>
      </w:pPr>
      <w:r>
        <w:rPr>
          <w:b/>
        </w:rPr>
        <w:t>ОП 12: тестово устройство таблет (вид 4) - 1 бр.</w:t>
      </w:r>
    </w:p>
    <w:p w14:paraId="2FE1B521" w14:textId="77777777" w:rsidR="002D288E" w:rsidRDefault="004948B1">
      <w:pPr>
        <w:jc w:val="both"/>
        <w:rPr>
          <w:b/>
        </w:rPr>
      </w:pPr>
      <w:r>
        <w:rPr>
          <w:b/>
        </w:rPr>
        <w:t>ОП 13: тестово устройство таблет (вид 5) - 1 бр.</w:t>
      </w:r>
    </w:p>
    <w:p w14:paraId="00EE8DBB" w14:textId="77777777" w:rsidR="002D288E" w:rsidRDefault="004948B1">
      <w:pPr>
        <w:jc w:val="both"/>
        <w:rPr>
          <w:b/>
        </w:rPr>
      </w:pPr>
      <w:r>
        <w:rPr>
          <w:b/>
        </w:rPr>
        <w:t>ОП 14: тестово устройство смарт часовник (вид 1) - 1 бр.</w:t>
      </w:r>
    </w:p>
    <w:p w14:paraId="5ABFF122" w14:textId="77777777" w:rsidR="002D288E" w:rsidRDefault="004948B1">
      <w:pPr>
        <w:jc w:val="both"/>
        <w:rPr>
          <w:b/>
        </w:rPr>
      </w:pPr>
      <w:r>
        <w:rPr>
          <w:b/>
        </w:rPr>
        <w:t xml:space="preserve">ОП 15: тестово устройство смарт часовник (вид 7) - 1 </w:t>
      </w:r>
      <w:proofErr w:type="spellStart"/>
      <w:r>
        <w:rPr>
          <w:b/>
        </w:rPr>
        <w:t>бр.</w:t>
      </w:r>
      <w:r>
        <w:t>наричано</w:t>
      </w:r>
      <w:proofErr w:type="spellEnd"/>
      <w:r>
        <w:t xml:space="preserve"> по-нататък  “Доставка”, съгласно Техническата спецификация в </w:t>
      </w:r>
      <w:r>
        <w:rPr>
          <w:b/>
        </w:rPr>
        <w:t>Приложение 1</w:t>
      </w:r>
      <w:r>
        <w:t xml:space="preserve">, представляваща неразделна част от настоящия договор, и Протокол от оценка от дата ……………. г., за разглеждане, оценка и класиране на получените оферти в процедура по избор с публична покана за определяне на изпълнител с предмет </w:t>
      </w:r>
      <w:r>
        <w:rPr>
          <w:b/>
        </w:rPr>
        <w:t>Доставка на оборудване по обособени позиции:</w:t>
      </w:r>
    </w:p>
    <w:p w14:paraId="10929A05" w14:textId="77777777" w:rsidR="002D288E" w:rsidRDefault="004948B1">
      <w:pPr>
        <w:jc w:val="both"/>
        <w:rPr>
          <w:b/>
        </w:rPr>
      </w:pPr>
      <w:r>
        <w:rPr>
          <w:b/>
        </w:rPr>
        <w:t>ОП 1: лаптоп (вид 1) 2 бр.</w:t>
      </w:r>
    </w:p>
    <w:p w14:paraId="632B69A3" w14:textId="77777777" w:rsidR="002D288E" w:rsidRDefault="004948B1">
      <w:pPr>
        <w:jc w:val="both"/>
        <w:rPr>
          <w:b/>
        </w:rPr>
      </w:pPr>
      <w:r>
        <w:rPr>
          <w:b/>
        </w:rPr>
        <w:t>ОП 2: монитор 10 бр.</w:t>
      </w:r>
    </w:p>
    <w:p w14:paraId="1380786C" w14:textId="77777777" w:rsidR="002D288E" w:rsidRDefault="004948B1">
      <w:pPr>
        <w:jc w:val="both"/>
        <w:rPr>
          <w:b/>
        </w:rPr>
      </w:pPr>
      <w:r>
        <w:rPr>
          <w:b/>
        </w:rPr>
        <w:t>ОП 3: лаптоп (вид 2) - 10 бр.</w:t>
      </w:r>
    </w:p>
    <w:p w14:paraId="4298716B" w14:textId="77777777" w:rsidR="002D288E" w:rsidRDefault="004948B1">
      <w:pPr>
        <w:jc w:val="both"/>
        <w:rPr>
          <w:b/>
        </w:rPr>
      </w:pPr>
      <w:r>
        <w:rPr>
          <w:b/>
        </w:rPr>
        <w:t>ОП 4: тестово устройство смартфон (вид 1) - 1 бр.</w:t>
      </w:r>
    </w:p>
    <w:p w14:paraId="6D43F9D3" w14:textId="77777777" w:rsidR="002D288E" w:rsidRDefault="004948B1">
      <w:pPr>
        <w:jc w:val="both"/>
        <w:rPr>
          <w:b/>
        </w:rPr>
      </w:pPr>
      <w:r>
        <w:rPr>
          <w:b/>
        </w:rPr>
        <w:t>ОП 5: тестово устройство смартфон (вид 2) - 1 бр.</w:t>
      </w:r>
    </w:p>
    <w:p w14:paraId="63D3F954" w14:textId="77777777" w:rsidR="002D288E" w:rsidRDefault="004948B1">
      <w:pPr>
        <w:jc w:val="both"/>
        <w:rPr>
          <w:b/>
        </w:rPr>
      </w:pPr>
      <w:r>
        <w:rPr>
          <w:b/>
        </w:rPr>
        <w:t>ОП 6: тестово устройство смартфон (вид 3) - 1 бр.</w:t>
      </w:r>
    </w:p>
    <w:p w14:paraId="5610F816" w14:textId="77777777" w:rsidR="002D288E" w:rsidRDefault="004948B1">
      <w:pPr>
        <w:jc w:val="both"/>
        <w:rPr>
          <w:b/>
        </w:rPr>
      </w:pPr>
      <w:r>
        <w:rPr>
          <w:b/>
        </w:rPr>
        <w:t>ОП 7: тестово устройство смартфон (вид 4) - 1 бр.</w:t>
      </w:r>
    </w:p>
    <w:p w14:paraId="640A4566" w14:textId="77777777" w:rsidR="002D288E" w:rsidRDefault="004948B1">
      <w:pPr>
        <w:jc w:val="both"/>
        <w:rPr>
          <w:b/>
        </w:rPr>
      </w:pPr>
      <w:r>
        <w:rPr>
          <w:b/>
        </w:rPr>
        <w:lastRenderedPageBreak/>
        <w:t>ОП 8: тестово устройство смартфон (вид 5) - 1 бр.</w:t>
      </w:r>
    </w:p>
    <w:p w14:paraId="791538FC" w14:textId="77777777" w:rsidR="002D288E" w:rsidRDefault="004948B1">
      <w:pPr>
        <w:jc w:val="both"/>
        <w:rPr>
          <w:b/>
        </w:rPr>
      </w:pPr>
      <w:r>
        <w:rPr>
          <w:b/>
        </w:rPr>
        <w:t>ОП 9: тестово устройство таблет (вид 1) - 1 бр.</w:t>
      </w:r>
    </w:p>
    <w:p w14:paraId="3E382112" w14:textId="77777777" w:rsidR="002D288E" w:rsidRDefault="004948B1">
      <w:pPr>
        <w:jc w:val="both"/>
        <w:rPr>
          <w:b/>
        </w:rPr>
      </w:pPr>
      <w:r>
        <w:rPr>
          <w:b/>
        </w:rPr>
        <w:t>ОП 10: тестово устройство таблет (вид 2) - 1 бр.</w:t>
      </w:r>
    </w:p>
    <w:p w14:paraId="0A597D65" w14:textId="77777777" w:rsidR="002D288E" w:rsidRDefault="004948B1">
      <w:pPr>
        <w:jc w:val="both"/>
        <w:rPr>
          <w:b/>
        </w:rPr>
      </w:pPr>
      <w:r>
        <w:rPr>
          <w:b/>
        </w:rPr>
        <w:t>ОП 11: тестово устройство таблет (вид 3) - 1 бр.</w:t>
      </w:r>
    </w:p>
    <w:p w14:paraId="262C349B" w14:textId="77777777" w:rsidR="002D288E" w:rsidRDefault="004948B1">
      <w:pPr>
        <w:jc w:val="both"/>
        <w:rPr>
          <w:b/>
        </w:rPr>
      </w:pPr>
      <w:r>
        <w:rPr>
          <w:b/>
        </w:rPr>
        <w:t>ОП 12: тестово устройство таблет (вид 4) - 1 бр.</w:t>
      </w:r>
    </w:p>
    <w:p w14:paraId="08EAD888" w14:textId="77777777" w:rsidR="002D288E" w:rsidRDefault="004948B1">
      <w:pPr>
        <w:jc w:val="both"/>
        <w:rPr>
          <w:b/>
        </w:rPr>
      </w:pPr>
      <w:r>
        <w:rPr>
          <w:b/>
        </w:rPr>
        <w:t>ОП 13: тестово устройство таблет (вид 5) - 1 бр.</w:t>
      </w:r>
    </w:p>
    <w:p w14:paraId="3481920E" w14:textId="77777777" w:rsidR="002D288E" w:rsidRDefault="004948B1">
      <w:pPr>
        <w:jc w:val="both"/>
        <w:rPr>
          <w:b/>
        </w:rPr>
      </w:pPr>
      <w:r>
        <w:rPr>
          <w:b/>
        </w:rPr>
        <w:t>ОП 14: тестово устройство смарт часовник (вид 1) - 1 бр.</w:t>
      </w:r>
    </w:p>
    <w:p w14:paraId="69CCE2D9" w14:textId="77777777" w:rsidR="002D288E" w:rsidRDefault="004948B1">
      <w:pPr>
        <w:jc w:val="both"/>
        <w:rPr>
          <w:b/>
        </w:rPr>
      </w:pPr>
      <w:r>
        <w:rPr>
          <w:b/>
        </w:rPr>
        <w:t xml:space="preserve">ОП 15: тестово устройство смарт часовник (вид 7) - 1 бр., </w:t>
      </w:r>
      <w:r>
        <w:t xml:space="preserve">проведена при условията и по реда на ПОСТАНОВЛЕНИЕ  №  80  на  МС  от 9.05.2022 г. за определяне на правилата за възлагане на дейности по инвестиции от  крайни  </w:t>
      </w:r>
    </w:p>
    <w:p w14:paraId="74278EC6" w14:textId="77777777" w:rsidR="002D288E" w:rsidRDefault="004948B1">
      <w:pPr>
        <w:jc w:val="both"/>
      </w:pPr>
      <w:r>
        <w:t>получатели  на  средства  от Механизма   за   възстановяване   и устойчивост.</w:t>
      </w:r>
    </w:p>
    <w:p w14:paraId="2C9D2A02" w14:textId="77777777" w:rsidR="002D288E" w:rsidRDefault="002D288E">
      <w:pPr>
        <w:jc w:val="both"/>
        <w:rPr>
          <w:b/>
        </w:rPr>
      </w:pPr>
    </w:p>
    <w:p w14:paraId="24614DBE" w14:textId="77777777" w:rsidR="002D288E" w:rsidRDefault="004948B1">
      <w:pPr>
        <w:jc w:val="both"/>
      </w:pPr>
      <w:r>
        <w:t>(2). ИЗПЪЛНИТЕЛЯТ се задължава да извърши Доставката, предмет на настоящия договор, до мястото на изпълнение на проектните дейности на ВЪЗЛОЖИТЕЛЯ, находящо се в …………………………..</w:t>
      </w:r>
    </w:p>
    <w:p w14:paraId="43F042A5" w14:textId="77777777" w:rsidR="002D288E" w:rsidRDefault="004948B1">
      <w:pPr>
        <w:tabs>
          <w:tab w:val="left" w:pos="0"/>
        </w:tabs>
        <w:jc w:val="both"/>
      </w:pPr>
      <w:r>
        <w:t xml:space="preserve"> </w:t>
      </w:r>
    </w:p>
    <w:p w14:paraId="73399EDC" w14:textId="77777777" w:rsidR="002D288E" w:rsidRDefault="004948B1">
      <w:pPr>
        <w:tabs>
          <w:tab w:val="left" w:pos="0"/>
        </w:tabs>
        <w:jc w:val="both"/>
      </w:pPr>
      <w:r>
        <w:t>(3). ИЗПЪЛНИТЕЛЯТ гарантира, че доставеното оборудване е ново и неизползвано до момента.</w:t>
      </w:r>
    </w:p>
    <w:p w14:paraId="049065D9" w14:textId="77777777" w:rsidR="002D288E" w:rsidRDefault="002D288E">
      <w:pPr>
        <w:tabs>
          <w:tab w:val="left" w:pos="0"/>
        </w:tabs>
        <w:jc w:val="both"/>
      </w:pPr>
    </w:p>
    <w:p w14:paraId="329FD621" w14:textId="77777777" w:rsidR="002D288E" w:rsidRDefault="004948B1">
      <w:pPr>
        <w:jc w:val="both"/>
        <w:rPr>
          <w:b/>
        </w:rPr>
      </w:pPr>
      <w:r>
        <w:rPr>
          <w:b/>
        </w:rPr>
        <w:t>II. ЦЕНИ И НАЧИН НА ПЛАЩАНЕ</w:t>
      </w:r>
    </w:p>
    <w:p w14:paraId="38E66E7B" w14:textId="77777777" w:rsidR="002D288E" w:rsidRDefault="004948B1">
      <w:pPr>
        <w:jc w:val="both"/>
      </w:pPr>
      <w:r>
        <w:rPr>
          <w:b/>
        </w:rPr>
        <w:t xml:space="preserve">Чл. 2 </w:t>
      </w:r>
      <w:r>
        <w:t xml:space="preserve">(1) ВЪЗЛОЖИТЕЛЯТ поема задължението да заплати на ИЗПЪЛНИТЕЛЯ цена в размер на ………………. </w:t>
      </w:r>
      <w:r>
        <w:rPr>
          <w:b/>
        </w:rPr>
        <w:t xml:space="preserve"> </w:t>
      </w:r>
      <w:r>
        <w:t xml:space="preserve">(……………………….) лева (евро), </w:t>
      </w:r>
    </w:p>
    <w:p w14:paraId="7B292AE3" w14:textId="77777777" w:rsidR="002D288E" w:rsidRDefault="004948B1">
      <w:pPr>
        <w:jc w:val="both"/>
      </w:pPr>
      <w:r>
        <w:t>(2) Цената, съгласно чл. 2, ал. 1, включва стойност без ДДС при доставка до мястото на изпълнение, посочено в чл. 1, ал. 2..</w:t>
      </w:r>
    </w:p>
    <w:p w14:paraId="755F4E3B" w14:textId="77777777" w:rsidR="002D288E" w:rsidRDefault="002D288E">
      <w:pPr>
        <w:rPr>
          <w:b/>
        </w:rPr>
      </w:pPr>
    </w:p>
    <w:p w14:paraId="644932BB" w14:textId="77777777" w:rsidR="002D288E" w:rsidRDefault="004948B1">
      <w:pPr>
        <w:jc w:val="both"/>
      </w:pPr>
      <w:r>
        <w:rPr>
          <w:b/>
        </w:rPr>
        <w:t xml:space="preserve">Чл. 3 </w:t>
      </w:r>
      <w:r>
        <w:t>(1) Цената по чл. 2, ал. 1 се заплаща от ВЪЗЛОЖИТЕЛЯ с банков превод по сметка на ИЗПЪЛНИТЕЛЯ: BIC: ……………….; IBAN: ……………………… при ……………… банка, както следва:</w:t>
      </w:r>
    </w:p>
    <w:p w14:paraId="672C0F2A" w14:textId="77777777" w:rsidR="002D288E" w:rsidRDefault="004948B1">
      <w:pPr>
        <w:numPr>
          <w:ilvl w:val="0"/>
          <w:numId w:val="2"/>
        </w:numPr>
        <w:pBdr>
          <w:top w:val="nil"/>
          <w:left w:val="nil"/>
          <w:bottom w:val="nil"/>
          <w:right w:val="nil"/>
          <w:between w:val="nil"/>
        </w:pBdr>
        <w:jc w:val="both"/>
        <w:rPr>
          <w:color w:val="000000"/>
        </w:rPr>
      </w:pPr>
      <w:r>
        <w:rPr>
          <w:color w:val="000000"/>
        </w:rPr>
        <w:t>10% (авансово)  от общата стойност на всяка обособена позиция по съответния договор за доставка, платими до 5 календарни дни след подписване на договора за доставка ;</w:t>
      </w:r>
    </w:p>
    <w:p w14:paraId="204EB94B" w14:textId="77777777" w:rsidR="002D288E" w:rsidRDefault="004948B1">
      <w:pPr>
        <w:numPr>
          <w:ilvl w:val="0"/>
          <w:numId w:val="2"/>
        </w:numPr>
        <w:pBdr>
          <w:top w:val="nil"/>
          <w:left w:val="nil"/>
          <w:bottom w:val="nil"/>
          <w:right w:val="nil"/>
          <w:between w:val="nil"/>
        </w:pBdr>
        <w:jc w:val="both"/>
        <w:rPr>
          <w:color w:val="000000"/>
        </w:rPr>
      </w:pPr>
      <w:r>
        <w:rPr>
          <w:color w:val="000000"/>
        </w:rPr>
        <w:t xml:space="preserve">90% от  общата стойност на всяка обособена позиция по съответния договор за доставка, платими до 5 календарни дни след доставка, монтаж, инсталация и въвеждане в експлоатация на актива по съответната позиция и подписване на приемо-предавателен протокол, срещу издаване на проформа фактура/фактура за актива. </w:t>
      </w:r>
    </w:p>
    <w:p w14:paraId="07272F77" w14:textId="77777777" w:rsidR="002D288E" w:rsidRDefault="002D288E"/>
    <w:p w14:paraId="0554AB12" w14:textId="77777777" w:rsidR="002D288E" w:rsidRDefault="004948B1">
      <w:r>
        <w:t>(2) Плащането се счита извършено в деня на заверяване на банковата сметка на ИЗПЪЛНИТЕЛЯ.</w:t>
      </w:r>
    </w:p>
    <w:p w14:paraId="1C3385EB" w14:textId="77777777" w:rsidR="002D288E" w:rsidRDefault="004948B1">
      <w:r>
        <w:t>(3) Ако ВЪЗЛОЖИТЕЛЯТ измени оборудването без писменото съгласие на ИЗПЪЛНИТЕЛЯ, всички неизпълнени плащания автоматично стават дължими от ВЪЗЛОЖИТЕЛЯ на ИЗПЪЛНИТЕЛЯ.</w:t>
      </w:r>
    </w:p>
    <w:p w14:paraId="7FA53A92" w14:textId="77777777" w:rsidR="002D288E" w:rsidRDefault="002D288E">
      <w:pPr>
        <w:pBdr>
          <w:top w:val="nil"/>
          <w:left w:val="nil"/>
          <w:bottom w:val="nil"/>
          <w:right w:val="nil"/>
          <w:between w:val="nil"/>
        </w:pBdr>
        <w:ind w:left="720"/>
        <w:rPr>
          <w:color w:val="000000"/>
        </w:rPr>
      </w:pPr>
    </w:p>
    <w:p w14:paraId="00C4E7B5" w14:textId="77777777" w:rsidR="002D288E" w:rsidRDefault="004948B1">
      <w:pPr>
        <w:ind w:right="67"/>
        <w:jc w:val="both"/>
        <w:rPr>
          <w:b/>
        </w:rPr>
      </w:pPr>
      <w:r>
        <w:rPr>
          <w:b/>
        </w:rPr>
        <w:t xml:space="preserve">Чл. 4 </w:t>
      </w:r>
      <w:r>
        <w:t>Собствеността преминава към ВЪЗЛОЖИТЕЛЯ в деня на получаване на дължимата сума от ИЗПЪЛНИТЕЛЯ, а рискът от погиване и повреждане от момента на предаване на доставката след подписването на приемо-предавателния протокол  в частта “извършена доставка” (Частта за инсталиране се подписва след инсталация и проби).</w:t>
      </w:r>
    </w:p>
    <w:p w14:paraId="1CF9B730" w14:textId="77777777" w:rsidR="002D288E" w:rsidRDefault="002D288E">
      <w:pPr>
        <w:pBdr>
          <w:top w:val="nil"/>
          <w:left w:val="nil"/>
          <w:bottom w:val="nil"/>
          <w:right w:val="nil"/>
          <w:between w:val="nil"/>
        </w:pBdr>
        <w:ind w:left="720"/>
        <w:rPr>
          <w:b/>
          <w:color w:val="000000"/>
        </w:rPr>
      </w:pPr>
    </w:p>
    <w:p w14:paraId="32F57B44" w14:textId="77777777" w:rsidR="002D288E" w:rsidRDefault="004948B1">
      <w:pPr>
        <w:rPr>
          <w:b/>
        </w:rPr>
      </w:pPr>
      <w:r>
        <w:rPr>
          <w:b/>
        </w:rPr>
        <w:t xml:space="preserve">III. СРОКОВЕ И УСЛОВИЯ НА ДОГОВОРА ЗА ДОСТАВКА </w:t>
      </w:r>
    </w:p>
    <w:p w14:paraId="0E86A1FB" w14:textId="77777777" w:rsidR="002D288E" w:rsidRDefault="002D288E">
      <w:pPr>
        <w:rPr>
          <w:b/>
        </w:rPr>
      </w:pPr>
    </w:p>
    <w:p w14:paraId="5E00D3D7" w14:textId="6EFE773E" w:rsidR="002D288E" w:rsidRDefault="004948B1">
      <w:r>
        <w:rPr>
          <w:b/>
        </w:rPr>
        <w:lastRenderedPageBreak/>
        <w:t xml:space="preserve">Чл. 5. </w:t>
      </w:r>
      <w:r>
        <w:t xml:space="preserve">ВЪЗЛОЖИТЕЛЯТ възлага, а ИЗПЪЛНИТЕЛЯТ приема срещу възнаграждение да достави, инсталира и пусне в експлоатация, описаната в чл. 1 доставка в срок </w:t>
      </w:r>
      <w:r w:rsidR="005E1DA8">
        <w:rPr>
          <w:b/>
        </w:rPr>
        <w:t>от ……………….(</w:t>
      </w:r>
      <w:proofErr w:type="spellStart"/>
      <w:r w:rsidR="005E1DA8">
        <w:rPr>
          <w:b/>
        </w:rPr>
        <w:t>макс</w:t>
      </w:r>
      <w:proofErr w:type="spellEnd"/>
      <w:r w:rsidR="005E1DA8">
        <w:rPr>
          <w:b/>
        </w:rPr>
        <w:t>.</w:t>
      </w:r>
      <w:r>
        <w:t xml:space="preserve"> </w:t>
      </w:r>
      <w:r>
        <w:rPr>
          <w:b/>
        </w:rPr>
        <w:t>35 календарни дни (тридесет и пет)</w:t>
      </w:r>
      <w:r w:rsidR="005E1DA8">
        <w:rPr>
          <w:b/>
        </w:rPr>
        <w:t>)</w:t>
      </w:r>
      <w:r>
        <w:t xml:space="preserve"> от сключване на договора, но не по-късно от крайния срок за изпълнение на Договора за финансиране – </w:t>
      </w:r>
      <w:r>
        <w:rPr>
          <w:b/>
        </w:rPr>
        <w:t>10.04.2024 г.</w:t>
      </w:r>
      <w:r>
        <w:t xml:space="preserve"> </w:t>
      </w:r>
    </w:p>
    <w:p w14:paraId="60CBC365" w14:textId="77777777" w:rsidR="002D288E" w:rsidRDefault="002D288E">
      <w:pPr>
        <w:jc w:val="both"/>
      </w:pPr>
    </w:p>
    <w:p w14:paraId="0413EB96" w14:textId="77777777" w:rsidR="002D288E" w:rsidRDefault="004948B1">
      <w:pPr>
        <w:ind w:right="67"/>
        <w:jc w:val="both"/>
        <w:rPr>
          <w:b/>
        </w:rPr>
      </w:pPr>
      <w:r>
        <w:rPr>
          <w:b/>
        </w:rPr>
        <w:t>Чл. 6.</w:t>
      </w:r>
      <w:r>
        <w:t xml:space="preserve"> (1) Доставката, предмет на договора, ще бъде предадена на ВЪЗЛОЖИТЕЛЯ, чрез приемо-предавателен протокол, подписан от страните по договора или от надлежно упълномощени от тях лица. Приемо-предавателният протокол удостоверява получаването на доставката.</w:t>
      </w:r>
    </w:p>
    <w:p w14:paraId="0B419091" w14:textId="77777777" w:rsidR="002D288E" w:rsidRDefault="004948B1">
      <w:pPr>
        <w:jc w:val="both"/>
      </w:pPr>
      <w:r>
        <w:t xml:space="preserve"> (2) При констатирани нарушения на опаковката и/или липси в доставката, задължително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6D53D18E" w14:textId="77777777" w:rsidR="002D288E" w:rsidRDefault="004948B1">
      <w:pPr>
        <w:rPr>
          <w:b/>
        </w:rPr>
      </w:pPr>
      <w:r>
        <w:t>(3) След отстраняване на недостатъците, се съставя окончателен приемо-предавателен протокол.</w:t>
      </w:r>
    </w:p>
    <w:p w14:paraId="439B2E58" w14:textId="77777777" w:rsidR="002D288E" w:rsidRDefault="002D288E">
      <w:pPr>
        <w:rPr>
          <w:b/>
        </w:rPr>
      </w:pPr>
    </w:p>
    <w:p w14:paraId="334DC641" w14:textId="77777777" w:rsidR="002D288E" w:rsidRDefault="004948B1">
      <w:pPr>
        <w:jc w:val="both"/>
      </w:pPr>
      <w:r>
        <w:rPr>
          <w:b/>
        </w:rPr>
        <w:t>Чл. 7.</w:t>
      </w:r>
      <w:r>
        <w:t xml:space="preserve"> Срокът за изпълнение на договора, посочен в чл. 5, започва да тече след подписване на настоящия договор за доставка и изтича след подписване на приемо-предавателния протокол по чл. 6 (1). </w:t>
      </w:r>
    </w:p>
    <w:p w14:paraId="49BB6EC0" w14:textId="77777777" w:rsidR="002D288E" w:rsidRDefault="002D288E">
      <w:pPr>
        <w:pBdr>
          <w:top w:val="nil"/>
          <w:left w:val="nil"/>
          <w:bottom w:val="nil"/>
          <w:right w:val="nil"/>
          <w:between w:val="nil"/>
        </w:pBdr>
        <w:ind w:left="720"/>
        <w:rPr>
          <w:b/>
          <w:color w:val="000000"/>
        </w:rPr>
      </w:pPr>
    </w:p>
    <w:p w14:paraId="36948C00" w14:textId="77777777" w:rsidR="002D288E" w:rsidRDefault="002D288E">
      <w:pPr>
        <w:ind w:right="67"/>
      </w:pPr>
    </w:p>
    <w:p w14:paraId="7BCBA414" w14:textId="77777777" w:rsidR="002D288E" w:rsidRDefault="004948B1">
      <w:pPr>
        <w:jc w:val="both"/>
        <w:rPr>
          <w:b/>
        </w:rPr>
      </w:pPr>
      <w:r>
        <w:rPr>
          <w:b/>
        </w:rPr>
        <w:t>IV. ГАРАНЦИЯ ЗА ИЗПЪЛНЕНИЕ</w:t>
      </w:r>
    </w:p>
    <w:p w14:paraId="4E62896D" w14:textId="77777777" w:rsidR="002D288E" w:rsidRDefault="004948B1">
      <w:pPr>
        <w:jc w:val="both"/>
      </w:pPr>
      <w:r>
        <w:rPr>
          <w:b/>
        </w:rPr>
        <w:t xml:space="preserve">Чл. 8. </w:t>
      </w:r>
      <w:r>
        <w:t xml:space="preserve">За изпълнението на настоящия договор не се изисква гаранция за добро изпълнение. </w:t>
      </w:r>
    </w:p>
    <w:p w14:paraId="353F05AC" w14:textId="77777777" w:rsidR="002D288E" w:rsidRDefault="002D288E">
      <w:pPr>
        <w:pBdr>
          <w:top w:val="nil"/>
          <w:left w:val="nil"/>
          <w:bottom w:val="nil"/>
          <w:right w:val="nil"/>
          <w:between w:val="nil"/>
        </w:pBdr>
        <w:ind w:left="720"/>
        <w:rPr>
          <w:color w:val="000000"/>
        </w:rPr>
      </w:pPr>
    </w:p>
    <w:p w14:paraId="4DC9609D" w14:textId="77777777" w:rsidR="002D288E" w:rsidRDefault="004948B1">
      <w:pPr>
        <w:rPr>
          <w:b/>
          <w:u w:val="single"/>
        </w:rPr>
      </w:pPr>
      <w:r>
        <w:rPr>
          <w:b/>
        </w:rPr>
        <w:t>V. ИНСТАЛАЦИЯ И ИЗПРОБВАНЕ НА ОБОРУДВАНЕТО</w:t>
      </w:r>
    </w:p>
    <w:p w14:paraId="418C4BAA" w14:textId="77777777" w:rsidR="002D288E" w:rsidRDefault="004948B1">
      <w:pPr>
        <w:ind w:right="67"/>
      </w:pPr>
      <w:r>
        <w:rPr>
          <w:b/>
        </w:rPr>
        <w:t>Чл. 9.</w:t>
      </w:r>
      <w:r>
        <w:t xml:space="preserve"> (1). ИЗПЪЛНИТЕЛЯТ осигурява безплатно инсталацията и пускането в експлоатация на оборудването.</w:t>
      </w:r>
    </w:p>
    <w:p w14:paraId="3E3F906D" w14:textId="33317F0F" w:rsidR="002D288E" w:rsidRDefault="004948B1">
      <w:pPr>
        <w:ind w:right="67"/>
      </w:pPr>
      <w:r>
        <w:t xml:space="preserve">(2). След успешно инсталиране и пускане в експлоатация на оборудването се подписва приемо-предавателен протокол. </w:t>
      </w:r>
    </w:p>
    <w:p w14:paraId="27946D02" w14:textId="77777777" w:rsidR="002D288E" w:rsidRDefault="004948B1">
      <w:pPr>
        <w:ind w:right="67"/>
        <w:jc w:val="both"/>
      </w:pPr>
      <w:r>
        <w:t>(3). При констатирани нарушения или проблеми при работа на оборудването,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04269D2D" w14:textId="77777777" w:rsidR="002D288E" w:rsidRDefault="002D288E">
      <w:pPr>
        <w:pBdr>
          <w:top w:val="nil"/>
          <w:left w:val="nil"/>
          <w:bottom w:val="nil"/>
          <w:right w:val="nil"/>
          <w:between w:val="nil"/>
        </w:pBdr>
        <w:ind w:left="720" w:right="67"/>
        <w:rPr>
          <w:color w:val="000000"/>
        </w:rPr>
      </w:pPr>
    </w:p>
    <w:p w14:paraId="58688AB5" w14:textId="77777777" w:rsidR="002D288E" w:rsidRDefault="004948B1">
      <w:pPr>
        <w:rPr>
          <w:b/>
        </w:rPr>
      </w:pPr>
      <w:r>
        <w:rPr>
          <w:b/>
        </w:rPr>
        <w:t>VI. ГАРАНЦИОННИ УСЛОВИЯ</w:t>
      </w:r>
    </w:p>
    <w:p w14:paraId="3D9E26E8" w14:textId="77777777" w:rsidR="002D288E" w:rsidRDefault="004948B1">
      <w:pPr>
        <w:jc w:val="both"/>
        <w:rPr>
          <w:color w:val="000000"/>
        </w:rPr>
      </w:pPr>
      <w:r>
        <w:rPr>
          <w:b/>
          <w:color w:val="000000"/>
        </w:rPr>
        <w:t xml:space="preserve">Чл. 10. (1). </w:t>
      </w:r>
      <w:r>
        <w:rPr>
          <w:color w:val="000000"/>
        </w:rPr>
        <w:t>ИЗПЪЛНИТЕЛЯТ се задължава да предостави следните гаранционни и следгаранционни условия на доставката, предмет на този договор:</w:t>
      </w:r>
    </w:p>
    <w:p w14:paraId="7747745C" w14:textId="77777777" w:rsidR="002D288E" w:rsidRDefault="004948B1">
      <w:pPr>
        <w:numPr>
          <w:ilvl w:val="0"/>
          <w:numId w:val="5"/>
        </w:numPr>
        <w:jc w:val="both"/>
        <w:rPr>
          <w:sz w:val="36"/>
          <w:szCs w:val="36"/>
          <w:vertAlign w:val="superscript"/>
        </w:rPr>
      </w:pPr>
      <w:r>
        <w:rPr>
          <w:sz w:val="36"/>
          <w:szCs w:val="36"/>
          <w:vertAlign w:val="superscript"/>
        </w:rPr>
        <w:t>Време за реакция при установяване на проблем (в часове) -  ……………………….</w:t>
      </w:r>
    </w:p>
    <w:p w14:paraId="0B47E4B6" w14:textId="77777777" w:rsidR="002D288E" w:rsidRDefault="004948B1">
      <w:pPr>
        <w:numPr>
          <w:ilvl w:val="0"/>
          <w:numId w:val="5"/>
        </w:numPr>
        <w:jc w:val="both"/>
        <w:rPr>
          <w:sz w:val="36"/>
          <w:szCs w:val="36"/>
          <w:vertAlign w:val="superscript"/>
        </w:rPr>
      </w:pPr>
      <w:r>
        <w:rPr>
          <w:sz w:val="36"/>
          <w:szCs w:val="36"/>
          <w:vertAlign w:val="superscript"/>
        </w:rPr>
        <w:t>Срок за отстраняване на повредата (в часове) - …………………….</w:t>
      </w:r>
    </w:p>
    <w:p w14:paraId="601DD42F" w14:textId="77777777" w:rsidR="002D288E" w:rsidRDefault="004948B1">
      <w:pPr>
        <w:numPr>
          <w:ilvl w:val="0"/>
          <w:numId w:val="5"/>
        </w:numPr>
        <w:jc w:val="both"/>
        <w:rPr>
          <w:sz w:val="36"/>
          <w:szCs w:val="36"/>
          <w:vertAlign w:val="superscript"/>
        </w:rPr>
      </w:pPr>
      <w:r>
        <w:rPr>
          <w:sz w:val="36"/>
          <w:szCs w:val="36"/>
          <w:vertAlign w:val="superscript"/>
        </w:rPr>
        <w:t>Срок на гаранцията (в месеци)  - …………………..</w:t>
      </w:r>
    </w:p>
    <w:p w14:paraId="6C9D900E" w14:textId="5A343D95" w:rsidR="005E1DA8" w:rsidRPr="005E1DA8" w:rsidRDefault="005E1DA8" w:rsidP="005E1DA8">
      <w:pPr>
        <w:numPr>
          <w:ilvl w:val="0"/>
          <w:numId w:val="5"/>
        </w:numPr>
        <w:jc w:val="both"/>
        <w:rPr>
          <w:sz w:val="36"/>
          <w:szCs w:val="36"/>
          <w:vertAlign w:val="superscript"/>
        </w:rPr>
      </w:pPr>
      <w:r w:rsidRPr="005E1DA8">
        <w:rPr>
          <w:sz w:val="36"/>
          <w:szCs w:val="36"/>
          <w:vertAlign w:val="superscript"/>
        </w:rPr>
        <w:t>Осигуряване на резервни части и сервизно</w:t>
      </w:r>
      <w:r>
        <w:rPr>
          <w:sz w:val="36"/>
          <w:szCs w:val="36"/>
          <w:vertAlign w:val="superscript"/>
        </w:rPr>
        <w:t xml:space="preserve"> </w:t>
      </w:r>
      <w:r w:rsidRPr="005E1DA8">
        <w:rPr>
          <w:sz w:val="36"/>
          <w:szCs w:val="36"/>
          <w:vertAlign w:val="superscript"/>
        </w:rPr>
        <w:t>обслужване през извънгаранционния</w:t>
      </w:r>
      <w:r>
        <w:rPr>
          <w:sz w:val="36"/>
          <w:szCs w:val="36"/>
          <w:vertAlign w:val="superscript"/>
        </w:rPr>
        <w:t xml:space="preserve"> </w:t>
      </w:r>
      <w:r w:rsidRPr="005E1DA8">
        <w:rPr>
          <w:sz w:val="36"/>
          <w:szCs w:val="36"/>
          <w:vertAlign w:val="superscript"/>
        </w:rPr>
        <w:t>период</w:t>
      </w:r>
      <w:r>
        <w:rPr>
          <w:sz w:val="36"/>
          <w:szCs w:val="36"/>
          <w:vertAlign w:val="superscript"/>
        </w:rPr>
        <w:t xml:space="preserve"> (в месеци) ……………………</w:t>
      </w:r>
    </w:p>
    <w:p w14:paraId="73620682" w14:textId="77777777" w:rsidR="002D288E" w:rsidRDefault="002D288E">
      <w:pPr>
        <w:ind w:left="720"/>
        <w:jc w:val="both"/>
        <w:rPr>
          <w:sz w:val="36"/>
          <w:szCs w:val="36"/>
          <w:vertAlign w:val="superscript"/>
        </w:rPr>
      </w:pPr>
    </w:p>
    <w:p w14:paraId="12A09799" w14:textId="42350395" w:rsidR="002D288E" w:rsidRDefault="004948B1">
      <w:pPr>
        <w:jc w:val="both"/>
        <w:rPr>
          <w:color w:val="FF0000"/>
        </w:rPr>
      </w:pPr>
      <w:r>
        <w:rPr>
          <w:color w:val="000000"/>
        </w:rPr>
        <w:lastRenderedPageBreak/>
        <w:t xml:space="preserve">(2). ИЗПЪЛНИТЕЛЯТ гарантира и декларира, че доставката, предмет на този договор, се състои от оригинални, фабрично нови </w:t>
      </w:r>
      <w:r w:rsidR="005E1DA8">
        <w:rPr>
          <w:color w:val="000000"/>
        </w:rPr>
        <w:t>активи</w:t>
      </w:r>
      <w:r>
        <w:rPr>
          <w:color w:val="000000"/>
        </w:rPr>
        <w:t>, отговарящи на посочените от производителите характеристики</w:t>
      </w:r>
      <w:r>
        <w:rPr>
          <w:color w:val="FF0000"/>
        </w:rPr>
        <w:t>.</w:t>
      </w:r>
    </w:p>
    <w:p w14:paraId="35E4917D" w14:textId="77777777" w:rsidR="002D288E" w:rsidRDefault="004948B1">
      <w:pPr>
        <w:rPr>
          <w:color w:val="FF0000"/>
        </w:rPr>
      </w:pPr>
      <w:r>
        <w:rPr>
          <w:color w:val="000000"/>
        </w:rPr>
        <w:t>(3). В рамките на гаранционния срок по ал. 1 , ИЗПЪЛНИТЕЛЯ се задължава да отстрани появили се неизправности и повреди, включени в гаранцията.</w:t>
      </w:r>
    </w:p>
    <w:p w14:paraId="1CAE3823" w14:textId="77777777" w:rsidR="002D288E" w:rsidRDefault="002D288E">
      <w:pPr>
        <w:spacing w:after="200"/>
        <w:rPr>
          <w:b/>
        </w:rPr>
      </w:pPr>
    </w:p>
    <w:p w14:paraId="62AC5461" w14:textId="77777777" w:rsidR="002D288E" w:rsidRDefault="004948B1">
      <w:pPr>
        <w:spacing w:after="200"/>
        <w:rPr>
          <w:b/>
        </w:rPr>
      </w:pPr>
      <w:r>
        <w:rPr>
          <w:b/>
        </w:rPr>
        <w:t>VII. ПРАВА И ЗАДЪЛЖЕНИЯ НА ИЗПЪЛНИТЕЛЯ</w:t>
      </w:r>
    </w:p>
    <w:p w14:paraId="082DF9E3" w14:textId="77777777" w:rsidR="002D288E" w:rsidRDefault="004948B1">
      <w:pPr>
        <w:spacing w:after="200"/>
        <w:rPr>
          <w:b/>
        </w:rPr>
      </w:pPr>
      <w:r>
        <w:rPr>
          <w:b/>
        </w:rPr>
        <w:t xml:space="preserve">Чл. 11. </w:t>
      </w:r>
      <w:r>
        <w:t>ИЗПЪЛНИТЕЛЯТ има право:</w:t>
      </w:r>
    </w:p>
    <w:p w14:paraId="66D83B7A" w14:textId="77777777" w:rsidR="002D288E" w:rsidRDefault="004948B1">
      <w:r>
        <w:t>(1) Да иска от ВЪЗЛОЖИТЕЛЯ необходимото съдействие за изпълнение на договора;</w:t>
      </w:r>
    </w:p>
    <w:p w14:paraId="106E9223" w14:textId="77777777" w:rsidR="002D288E" w:rsidRDefault="004948B1">
      <w:r>
        <w:t>(2) Да иска от ВЪЗЛОЖИТЕЛЯ приемане на доставката;</w:t>
      </w:r>
    </w:p>
    <w:p w14:paraId="7CE901E2" w14:textId="77777777" w:rsidR="002D288E" w:rsidRDefault="004948B1">
      <w:r>
        <w:t>(3) Да получи договореното възнаграждение по реда и при условията на настоящия договор;</w:t>
      </w:r>
    </w:p>
    <w:p w14:paraId="11FA2BA6" w14:textId="77777777" w:rsidR="002D288E" w:rsidRDefault="002D288E">
      <w:pPr>
        <w:rPr>
          <w:b/>
        </w:rPr>
      </w:pPr>
    </w:p>
    <w:p w14:paraId="45692C30" w14:textId="77777777" w:rsidR="002D288E" w:rsidRDefault="004948B1">
      <w:r>
        <w:rPr>
          <w:b/>
        </w:rPr>
        <w:t xml:space="preserve">Чл. 12.  </w:t>
      </w:r>
      <w:r>
        <w:t>ИЗПЪЛНИТЕЛЯТ се задължава:</w:t>
      </w:r>
    </w:p>
    <w:p w14:paraId="6ED0FFB5" w14:textId="77777777" w:rsidR="002D288E" w:rsidRDefault="004948B1">
      <w:r>
        <w:t>(1) Да изпълни предмета на настоящия договор съгласно изискванията на ВЪЗЛОЖИТЕЛЯ.</w:t>
      </w:r>
    </w:p>
    <w:p w14:paraId="62EEAD86" w14:textId="5CA7CFEC" w:rsidR="002D288E" w:rsidRDefault="004948B1">
      <w:r>
        <w:t xml:space="preserve">(2) Да извърши възложената му доставка в срок </w:t>
      </w:r>
      <w:r w:rsidR="005E1DA8">
        <w:t>от</w:t>
      </w:r>
      <w:r>
        <w:t xml:space="preserve"> …… ………….</w:t>
      </w:r>
      <w:r>
        <w:rPr>
          <w:b/>
        </w:rPr>
        <w:t xml:space="preserve"> </w:t>
      </w:r>
      <w:r>
        <w:t xml:space="preserve">от датата на влизане в сила на договора, но не по-късно от крайния срок на договора за </w:t>
      </w:r>
      <w:r w:rsidR="005E1DA8">
        <w:t>финансиране</w:t>
      </w:r>
      <w:r>
        <w:t>.</w:t>
      </w:r>
    </w:p>
    <w:p w14:paraId="7983E7BC" w14:textId="77777777" w:rsidR="002D288E" w:rsidRDefault="004948B1">
      <w:r>
        <w:t>(3) Да носи отговорност и да гарантира, че доставката ще бъде осъществена в съответствие с действащите норми за този род дейности.</w:t>
      </w:r>
    </w:p>
    <w:p w14:paraId="545E1361" w14:textId="77777777" w:rsidR="002D288E" w:rsidRDefault="004948B1">
      <w:r>
        <w:t>(4) Да осъществява надзор по време на изпълнението на договора.</w:t>
      </w:r>
    </w:p>
    <w:p w14:paraId="381A4249" w14:textId="77777777" w:rsidR="002D288E" w:rsidRDefault="004948B1">
      <w:pPr>
        <w:ind w:right="67"/>
      </w:pPr>
      <w:r>
        <w:t xml:space="preserve">(5) 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 </w:t>
      </w:r>
    </w:p>
    <w:p w14:paraId="3373A22F" w14:textId="77777777" w:rsidR="005E1DA8" w:rsidRDefault="005E1DA8">
      <w:pPr>
        <w:ind w:right="67"/>
      </w:pPr>
    </w:p>
    <w:p w14:paraId="200BB8E8" w14:textId="77777777" w:rsidR="002D288E" w:rsidRDefault="004948B1">
      <w:pPr>
        <w:rPr>
          <w:b/>
        </w:rPr>
      </w:pPr>
      <w:r>
        <w:rPr>
          <w:b/>
        </w:rPr>
        <w:t>VIII.</w:t>
      </w:r>
      <w:r>
        <w:t xml:space="preserve"> </w:t>
      </w:r>
      <w:r>
        <w:rPr>
          <w:b/>
        </w:rPr>
        <w:t>ПРАВА И ЗАДЪЛЖЕНИЯ НА ВЪЗЛОЖИТЕЛЯ</w:t>
      </w:r>
    </w:p>
    <w:p w14:paraId="7CC156A6" w14:textId="77777777" w:rsidR="002D288E" w:rsidRDefault="004948B1">
      <w:r>
        <w:rPr>
          <w:b/>
        </w:rPr>
        <w:t xml:space="preserve">Чл. 13. </w:t>
      </w:r>
      <w:r>
        <w:t>ВЪЗЛОЖИТЕЛЯТ има право:</w:t>
      </w:r>
    </w:p>
    <w:p w14:paraId="20260B41" w14:textId="77777777" w:rsidR="002D288E" w:rsidRDefault="004948B1">
      <w:r>
        <w:t>(1). да оказва текущ контрол при изпълнението на договора;</w:t>
      </w:r>
    </w:p>
    <w:p w14:paraId="6E8A7448" w14:textId="77777777" w:rsidR="002D288E" w:rsidRDefault="004948B1">
      <w:r>
        <w:t xml:space="preserve">(2). да иска от ИЗПЪЛНИТЕЛЯ да изпълни възложената доставка в срок, без отклонение от договореното и без недостатъци. </w:t>
      </w:r>
    </w:p>
    <w:p w14:paraId="08D7B3F7" w14:textId="77777777" w:rsidR="002D288E" w:rsidRDefault="002D288E">
      <w:pPr>
        <w:rPr>
          <w:b/>
        </w:rPr>
      </w:pPr>
    </w:p>
    <w:p w14:paraId="561FAF25" w14:textId="77777777" w:rsidR="002D288E" w:rsidRDefault="004948B1">
      <w:r>
        <w:rPr>
          <w:b/>
        </w:rPr>
        <w:t xml:space="preserve">Чл. 14.  </w:t>
      </w:r>
      <w:r>
        <w:t>ВЪЗЛОЖИТЕЛЯТ е длъжен:</w:t>
      </w:r>
    </w:p>
    <w:p w14:paraId="188F02EC" w14:textId="77777777" w:rsidR="002D288E" w:rsidRDefault="004948B1">
      <w:r>
        <w:t>(1) Да заплати на ИЗПЪЛНИТЕЛЯ уговореното възнаграждение за извършената доставка по чл. 2 от настоящия договор съобразно реда и условията по чл. 3 от настоящия договор;</w:t>
      </w:r>
    </w:p>
    <w:p w14:paraId="416FE177" w14:textId="77777777" w:rsidR="002D288E" w:rsidRDefault="004948B1">
      <w:r>
        <w:t>(2) Да окаже необходимото съдействие на ИЗПЪЛНИТЕЛЯ за изпълнение на възложената му доставка;</w:t>
      </w:r>
    </w:p>
    <w:p w14:paraId="7C2961E0" w14:textId="77777777" w:rsidR="002D288E" w:rsidRDefault="004948B1">
      <w:r>
        <w:t>(3) Да приеме доставката от ИЗПЪЛНИТЕЛЯ.</w:t>
      </w:r>
    </w:p>
    <w:p w14:paraId="5A9CD1CC" w14:textId="77777777" w:rsidR="002D288E" w:rsidRDefault="002D288E">
      <w:pPr>
        <w:pBdr>
          <w:top w:val="nil"/>
          <w:left w:val="nil"/>
          <w:bottom w:val="nil"/>
          <w:right w:val="nil"/>
          <w:between w:val="nil"/>
        </w:pBdr>
        <w:ind w:left="720"/>
        <w:rPr>
          <w:b/>
          <w:color w:val="000000"/>
        </w:rPr>
      </w:pPr>
    </w:p>
    <w:p w14:paraId="4D297007" w14:textId="77777777" w:rsidR="002D288E" w:rsidRDefault="004948B1">
      <w:r>
        <w:rPr>
          <w:b/>
        </w:rPr>
        <w:t xml:space="preserve">Чл. 15. </w:t>
      </w:r>
      <w:r>
        <w:t>(1) Когато ИЗПЪЛНИТЕЛЯТ се е отклонил от предмета на договора или той е с недостатъци, ВЪЗЛОЖИТЕЛЯТ има право да откаже приемането на доставката, констатирано с приемо-предавателен протокол подписан от двете страни докато ИЗПЪЛНИТЕЛЯТ изпълни своите задължения по договора.</w:t>
      </w:r>
    </w:p>
    <w:p w14:paraId="49BB8C1E" w14:textId="77777777" w:rsidR="002D288E" w:rsidRDefault="004948B1">
      <w:r>
        <w:t>(2) Когато доставката притежава такива недостатъци, които я правят негодна за ползване от ВЪЗЛОЖИТЕЛЯ съгласно нейното обичайно предназначение или ако отклонението е от такъв характер, че доставката съгласно чл.1 не може да бъде ползвана съгласно обичайната употреба, ВЪЗЛОЖИТЕЛЯТ може да развали договора по правилата на ЗЗД.</w:t>
      </w:r>
    </w:p>
    <w:p w14:paraId="3AFB30FE" w14:textId="77777777" w:rsidR="002D288E" w:rsidRDefault="002D288E">
      <w:pPr>
        <w:rPr>
          <w:b/>
        </w:rPr>
      </w:pPr>
    </w:p>
    <w:p w14:paraId="51934ECC" w14:textId="77777777" w:rsidR="002D288E" w:rsidRDefault="004948B1">
      <w:pPr>
        <w:rPr>
          <w:b/>
        </w:rPr>
      </w:pPr>
      <w:r>
        <w:rPr>
          <w:b/>
        </w:rPr>
        <w:t xml:space="preserve">IX. ИЗКЛЮЧВАНЕ НА ПО НАТАТЪШНА ОТГОВОРНОСТ </w:t>
      </w:r>
    </w:p>
    <w:p w14:paraId="1B42CFBD" w14:textId="77777777" w:rsidR="002D288E" w:rsidRDefault="004948B1">
      <w:r>
        <w:rPr>
          <w:b/>
        </w:rPr>
        <w:lastRenderedPageBreak/>
        <w:t>Чл. 16.</w:t>
      </w:r>
      <w:r>
        <w:t xml:space="preserve"> (1). Всички права и претенции от страна на Възложителя, независимо на каква база се основават, са изчерпателно покрити от настоящия Договор. По-специално, изключват се всякакви претенции, които не са изрично споменати тук и се отнасят за щети, намаление на цени, отмяна или прекратяване на договора. </w:t>
      </w:r>
    </w:p>
    <w:p w14:paraId="6D284127" w14:textId="77777777" w:rsidR="002D288E" w:rsidRDefault="004948B1">
      <w:r>
        <w:t>(2). Възложителят няма право в никакъв случай да предявява иск за щети, с изключение на компенсация за разходите за поправка на дефекти в оборудването. Това по-специално се отнася за, но не се ограничава със, загуба на производство, загуба на използване, загуба на поръчки, загуба на печалба и други преки или непреки или последващи щети.</w:t>
      </w:r>
    </w:p>
    <w:p w14:paraId="3C58578D" w14:textId="77777777" w:rsidR="002D288E" w:rsidRDefault="002D288E">
      <w:pPr>
        <w:pBdr>
          <w:top w:val="nil"/>
          <w:left w:val="nil"/>
          <w:bottom w:val="nil"/>
          <w:right w:val="nil"/>
          <w:between w:val="nil"/>
        </w:pBdr>
        <w:ind w:left="720"/>
        <w:rPr>
          <w:b/>
          <w:color w:val="000000"/>
        </w:rPr>
      </w:pPr>
    </w:p>
    <w:p w14:paraId="242382BB" w14:textId="77777777" w:rsidR="002D288E" w:rsidRDefault="004948B1">
      <w:pPr>
        <w:rPr>
          <w:b/>
        </w:rPr>
      </w:pPr>
      <w:r>
        <w:rPr>
          <w:b/>
        </w:rPr>
        <w:t>Х. ПРЕКРАТЯВАНЕ НА ДОГОВОРА</w:t>
      </w:r>
    </w:p>
    <w:p w14:paraId="015B16DB" w14:textId="77777777" w:rsidR="002D288E" w:rsidRDefault="004948B1">
      <w:r>
        <w:rPr>
          <w:b/>
        </w:rPr>
        <w:t xml:space="preserve">Чл. 17. </w:t>
      </w:r>
      <w:r>
        <w:t>Настоящият договор се прекратява:</w:t>
      </w:r>
    </w:p>
    <w:p w14:paraId="1E8877A6" w14:textId="77777777" w:rsidR="002D288E" w:rsidRDefault="004948B1">
      <w:r>
        <w:t>(1). с окончателното му изпълнение.</w:t>
      </w:r>
    </w:p>
    <w:p w14:paraId="7462D599" w14:textId="77777777" w:rsidR="002D288E" w:rsidRDefault="004948B1">
      <w:r>
        <w:t>(2). по взаимно съгласие, изразено в писмен вид.</w:t>
      </w:r>
    </w:p>
    <w:p w14:paraId="0EA94010" w14:textId="77777777" w:rsidR="002D288E" w:rsidRDefault="004948B1">
      <w:r>
        <w:t>(3). с едностранно изявление на изправната страна при виновно неизпълнение от другата страна. В този случай, изправната страна е длъжна да отправи 7-дневно писмено предизвестие до другата страна.</w:t>
      </w:r>
    </w:p>
    <w:p w14:paraId="0E0B7038" w14:textId="77777777" w:rsidR="002D288E" w:rsidRDefault="002D288E">
      <w:pPr>
        <w:rPr>
          <w:b/>
        </w:rPr>
      </w:pPr>
    </w:p>
    <w:p w14:paraId="67DCD5FB" w14:textId="77777777" w:rsidR="002D288E" w:rsidRDefault="004948B1">
      <w:pPr>
        <w:rPr>
          <w:b/>
        </w:rPr>
      </w:pPr>
      <w:r>
        <w:rPr>
          <w:b/>
        </w:rPr>
        <w:t xml:space="preserve">ХI. НЕУСТОЙКИ </w:t>
      </w:r>
    </w:p>
    <w:p w14:paraId="1E09DC85" w14:textId="77777777" w:rsidR="002D288E" w:rsidRDefault="004948B1">
      <w:r>
        <w:rPr>
          <w:b/>
        </w:rPr>
        <w:t xml:space="preserve">Чл. 18. </w:t>
      </w:r>
      <w:r>
        <w:t>В случаите на невиновно неизпълнение на договорни задължения, страните следва да възстановят всички плащания или доставки, извършени по договора.</w:t>
      </w:r>
    </w:p>
    <w:p w14:paraId="7B5DA817" w14:textId="77777777" w:rsidR="002D288E" w:rsidRDefault="004948B1">
      <w:r>
        <w:rPr>
          <w:b/>
        </w:rPr>
        <w:t xml:space="preserve">Чл. 19. (1). </w:t>
      </w:r>
      <w:r>
        <w:t>При забавено изпълнение в срока по чл. 5, по вина на ИЗПЪЛНИТЕЛЯ, същият дължи неустойка в размер на 0,1% от цената по чл. 2 за всеки просрочен ден, но не повече от 3% от стойността на договора.</w:t>
      </w:r>
    </w:p>
    <w:p w14:paraId="53066906" w14:textId="77777777" w:rsidR="002D288E" w:rsidRDefault="004948B1">
      <w:r>
        <w:t>(2) За забавено плащане ( съгласно сроковете по чл.5 )  по вина на ВЪЗЛОЖИТЕЛЯТ, същият заплаща на ИЗПЪЛНИТЕЛЯ неустойка в размер на 0.1% на ден, но не повече от 3% върху стойността на забавеното плащане.</w:t>
      </w:r>
    </w:p>
    <w:p w14:paraId="37F7EFF6" w14:textId="77777777" w:rsidR="002D288E" w:rsidRDefault="004948B1">
      <w:r>
        <w:t> (3) Когато закъснението се дължи на причини, независещи от ИЗПЪЛНИТЕЛЯ или ВЪЗЛОЖИТЕЛЯ, страните договарят промени по договора, които по смисъл и съдържание максимално удовлетворяват двете страни.</w:t>
      </w:r>
    </w:p>
    <w:p w14:paraId="3DBD6F9B" w14:textId="77777777" w:rsidR="002D288E" w:rsidRDefault="004948B1">
      <w:r>
        <w:rPr>
          <w:b/>
        </w:rPr>
        <w:t xml:space="preserve">Чл. 20. </w:t>
      </w:r>
      <w: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14:paraId="276F72D7" w14:textId="77777777" w:rsidR="002D288E" w:rsidRDefault="004948B1">
      <w:r>
        <w:rPr>
          <w:b/>
        </w:rPr>
        <w:t>Чл. 21.</w:t>
      </w:r>
      <w:r>
        <w:t xml:space="preserve"> (1) Неустойките, предвидени в настоящия договор при неизпълнението му от страна на ИЗПЪЛНИТЕЛЯ, се приспадат при изчисляването им от стойността на гаранцията за изпълнение по чл. 8, ал. 1 от договора, като в този случай ВЪЗЛОЖИТЕЛЯТ задържа съответна част от гаранцията, равна по размер на дължимата неустойка. Остатъкът от съответната дължима неустойка се търси от ВЪЗЛОЖИТЕЛЯ по общия ред. Неустойките по този договор се дължат независимо от неговото прекратяване/ разваляне.</w:t>
      </w:r>
    </w:p>
    <w:p w14:paraId="79955A4C" w14:textId="77777777" w:rsidR="002D288E" w:rsidRDefault="004948B1">
      <w:r>
        <w:t xml:space="preserve">(2) Страните запазват правото си да търсят обезщетения за вреди по общия ред, ако тяхната стойност е по-голяма от изплатените неустойки по реда на този раздел. </w:t>
      </w:r>
    </w:p>
    <w:p w14:paraId="71B61EA7" w14:textId="77777777" w:rsidR="002D288E" w:rsidRDefault="002D288E"/>
    <w:p w14:paraId="72C2CF0C" w14:textId="77777777" w:rsidR="002D288E" w:rsidRDefault="002D288E"/>
    <w:p w14:paraId="368DEC3B" w14:textId="77777777" w:rsidR="002D288E" w:rsidRDefault="004948B1">
      <w:pPr>
        <w:keepNext/>
        <w:spacing w:after="200"/>
        <w:rPr>
          <w:b/>
        </w:rPr>
      </w:pPr>
      <w:r>
        <w:rPr>
          <w:b/>
        </w:rPr>
        <w:t>ХII. УРЕЖДАНЕ НА СПОРОВЕ</w:t>
      </w:r>
    </w:p>
    <w:p w14:paraId="7DAC6A6C" w14:textId="77777777" w:rsidR="002D288E" w:rsidRDefault="004948B1">
      <w:r>
        <w:rPr>
          <w:b/>
        </w:rPr>
        <w:t xml:space="preserve">Чл. 22 </w:t>
      </w:r>
      <w:r>
        <w:t>(1) Всички спорове породени от този договор отнасящи се до неговото тълкуване, недействителност, изпълнение или прекратяване, както и споровете за попълване празнотите в договора, страните ще решават по взаимно съгласие.</w:t>
      </w:r>
    </w:p>
    <w:p w14:paraId="5A7BAD04" w14:textId="77777777" w:rsidR="002D288E" w:rsidRDefault="004948B1">
      <w:pPr>
        <w:rPr>
          <w:b/>
        </w:rPr>
      </w:pPr>
      <w:r>
        <w:lastRenderedPageBreak/>
        <w:t>(2) Всеки спор, противоречие или претенция, произтичащи от или свързани с този договор, както и с неговото изпълнение, прекратяване или недействителност, които не могат да бъдат уредени по взаимно споразумение, ще бъдат предявени пред компетентния български граждански съд.</w:t>
      </w:r>
    </w:p>
    <w:p w14:paraId="55A94EFD" w14:textId="77777777" w:rsidR="002D288E" w:rsidRDefault="002D288E">
      <w:pPr>
        <w:jc w:val="both"/>
        <w:rPr>
          <w:b/>
        </w:rPr>
      </w:pPr>
    </w:p>
    <w:p w14:paraId="5B482643" w14:textId="77777777" w:rsidR="002D288E" w:rsidRDefault="004948B1">
      <w:pPr>
        <w:jc w:val="both"/>
        <w:rPr>
          <w:b/>
        </w:rPr>
      </w:pPr>
      <w:r>
        <w:rPr>
          <w:b/>
        </w:rPr>
        <w:t>ХІII. ДРУГИ УСЛОВИЯ ПО ДОГОВОРА</w:t>
      </w:r>
    </w:p>
    <w:p w14:paraId="79F0B6D2" w14:textId="77777777" w:rsidR="002D288E" w:rsidRDefault="004948B1">
      <w:r>
        <w:rPr>
          <w:b/>
        </w:rPr>
        <w:t xml:space="preserve">Чл. 23.  </w:t>
      </w:r>
      <w:r>
        <w:t xml:space="preserve">Страните по договора декларират, че са запознати и ще спазват разпоредбите на чл. 1.7, чл. 3, 4, 5, 6, 11.3б и чл. 14 от Общи условия към договорите за финансиране по Програмата за икономическа трансформация от Националния план за възстановяване и устойчивост (извадка от Общите условия – Приложение 2 , неразделна част от този договор). </w:t>
      </w:r>
    </w:p>
    <w:p w14:paraId="22A2985E" w14:textId="77777777" w:rsidR="002D288E" w:rsidRDefault="004948B1">
      <w:r>
        <w:rPr>
          <w:b/>
        </w:rPr>
        <w:t>Чл. 24.</w:t>
      </w:r>
      <w:r>
        <w:t xml:space="preserve"> Страните гарантират, че условията, приложими към тях по силата на членове  1.1, 1.2, 1.5, 3, 4, 5, 6, 7, 9, 11, 12, 14 и 15 от настоящите Общи условия, се отнасят и до неговите партньори, а условията по членове 3, 4, 5, 6, 11.3 „б”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p>
    <w:p w14:paraId="52BC0E36" w14:textId="77777777" w:rsidR="002D288E" w:rsidRDefault="004948B1">
      <w:pPr>
        <w:tabs>
          <w:tab w:val="left" w:pos="2161"/>
        </w:tabs>
        <w:jc w:val="both"/>
      </w:pPr>
      <w:r>
        <w:rPr>
          <w:b/>
        </w:rPr>
        <w:t>Чл. 25.</w:t>
      </w:r>
      <w:r>
        <w:t xml:space="preserve"> Настоящият договор се подписа в 2 еднообразни екземпляра – по един за всяка една от страните.</w:t>
      </w:r>
    </w:p>
    <w:p w14:paraId="137A1313" w14:textId="77777777" w:rsidR="002D288E" w:rsidRDefault="002D288E">
      <w:pPr>
        <w:tabs>
          <w:tab w:val="left" w:pos="2161"/>
        </w:tabs>
        <w:jc w:val="both"/>
      </w:pPr>
    </w:p>
    <w:p w14:paraId="4D3A7121" w14:textId="77777777" w:rsidR="002D288E" w:rsidRDefault="004948B1">
      <w:pPr>
        <w:jc w:val="both"/>
      </w:pPr>
      <w:r>
        <w:t xml:space="preserve">ИЗПЪЛНИТЕЛ:................................                 ВЪЗЛОЖИТЕЛ:............................... </w:t>
      </w:r>
    </w:p>
    <w:p w14:paraId="5612E5CA" w14:textId="77777777" w:rsidR="002D288E" w:rsidRDefault="004948B1">
      <w:pPr>
        <w:jc w:val="both"/>
      </w:pPr>
      <w:r>
        <w:t xml:space="preserve">(Име, подпис и печат)                                       (Име, подпис и печат) </w:t>
      </w:r>
    </w:p>
    <w:p w14:paraId="2E065851" w14:textId="77777777" w:rsidR="002D288E" w:rsidRDefault="002D288E">
      <w:pPr>
        <w:jc w:val="both"/>
        <w:rPr>
          <w:b/>
        </w:rPr>
      </w:pPr>
    </w:p>
    <w:p w14:paraId="4476DE69" w14:textId="77777777" w:rsidR="002D288E" w:rsidRDefault="004948B1">
      <w:pPr>
        <w:rPr>
          <w:b/>
        </w:rPr>
      </w:pPr>
      <w:r>
        <w:br w:type="page"/>
      </w:r>
    </w:p>
    <w:p w14:paraId="1F3F4AD2" w14:textId="77777777" w:rsidR="002D288E" w:rsidRDefault="004948B1">
      <w:pPr>
        <w:jc w:val="both"/>
        <w:rPr>
          <w:b/>
        </w:rPr>
      </w:pPr>
      <w:r>
        <w:rPr>
          <w:b/>
        </w:rPr>
        <w:lastRenderedPageBreak/>
        <w:t>Приложение 1</w:t>
      </w:r>
    </w:p>
    <w:p w14:paraId="7C91C67C" w14:textId="1462EBC1" w:rsidR="002D288E" w:rsidRDefault="003646F0">
      <w:pPr>
        <w:jc w:val="both"/>
        <w:rPr>
          <w:b/>
        </w:rPr>
      </w:pPr>
      <w:r>
        <w:rPr>
          <w:b/>
        </w:rPr>
        <w:t>Оферта</w:t>
      </w:r>
    </w:p>
    <w:p w14:paraId="048FDDD5" w14:textId="77777777" w:rsidR="003646F0" w:rsidRDefault="003646F0">
      <w:pPr>
        <w:jc w:val="both"/>
        <w:rPr>
          <w:b/>
        </w:rPr>
      </w:pPr>
    </w:p>
    <w:p w14:paraId="7F787DED" w14:textId="77777777" w:rsidR="002D288E" w:rsidRDefault="002D288E">
      <w:pPr>
        <w:rPr>
          <w:b/>
        </w:rPr>
      </w:pPr>
    </w:p>
    <w:p w14:paraId="4C83E91B" w14:textId="77777777" w:rsidR="002D288E" w:rsidRDefault="004948B1">
      <w:pPr>
        <w:rPr>
          <w:b/>
        </w:rPr>
      </w:pPr>
      <w:r>
        <w:rPr>
          <w:b/>
        </w:rPr>
        <w:t xml:space="preserve">Приложение 2 </w:t>
      </w:r>
    </w:p>
    <w:p w14:paraId="7B927BF5" w14:textId="77777777" w:rsidR="002D288E" w:rsidRDefault="004948B1">
      <w:pPr>
        <w:jc w:val="center"/>
        <w:rPr>
          <w:b/>
        </w:rPr>
      </w:pPr>
      <w:r>
        <w:rPr>
          <w:b/>
        </w:rPr>
        <w:t>Извадка от Общи условия към договорите за финансиране по Програмата за икономическа трансформация от Националния план за възстановяване и устойчивост</w:t>
      </w:r>
    </w:p>
    <w:p w14:paraId="3DAA6D53" w14:textId="77777777" w:rsidR="002D288E" w:rsidRDefault="002D288E">
      <w:pPr>
        <w:pBdr>
          <w:top w:val="nil"/>
          <w:left w:val="nil"/>
          <w:bottom w:val="nil"/>
          <w:right w:val="nil"/>
          <w:between w:val="nil"/>
        </w:pBdr>
        <w:spacing w:after="240"/>
        <w:ind w:left="482"/>
        <w:jc w:val="both"/>
        <w:rPr>
          <w:color w:val="000000"/>
        </w:rPr>
      </w:pPr>
    </w:p>
    <w:p w14:paraId="4E30E4CA" w14:textId="77777777" w:rsidR="002D288E" w:rsidRDefault="004948B1">
      <w:pPr>
        <w:keepNext/>
        <w:pBdr>
          <w:top w:val="nil"/>
          <w:left w:val="nil"/>
          <w:bottom w:val="nil"/>
          <w:right w:val="nil"/>
          <w:between w:val="nil"/>
        </w:pBdr>
        <w:spacing w:before="280" w:after="240"/>
        <w:jc w:val="center"/>
        <w:rPr>
          <w:b/>
          <w:smallCaps/>
          <w:color w:val="000000"/>
        </w:rPr>
      </w:pPr>
      <w:r>
        <w:rPr>
          <w:b/>
          <w:smallCaps/>
          <w:color w:val="000000"/>
        </w:rPr>
        <w:t>ОБЩИ И АДМИНИСТРАТИВНИ РАЗПОРЕДБИ</w:t>
      </w:r>
    </w:p>
    <w:p w14:paraId="44C5F8D7" w14:textId="77777777" w:rsidR="002D288E" w:rsidRDefault="004948B1">
      <w:pPr>
        <w:pStyle w:val="Heading1"/>
        <w:spacing w:before="0" w:after="120"/>
        <w:ind w:left="0" w:firstLine="0"/>
      </w:pPr>
      <w:bookmarkStart w:id="0" w:name="_30j0zll" w:colFirst="0" w:colLast="0"/>
      <w:bookmarkEnd w:id="0"/>
      <w:r>
        <w:t>Член 1 – Общи задължения</w:t>
      </w:r>
    </w:p>
    <w:p w14:paraId="79E839AD" w14:textId="77777777" w:rsidR="002D288E" w:rsidRDefault="004948B1">
      <w:pPr>
        <w:pStyle w:val="Heading2"/>
        <w:numPr>
          <w:ilvl w:val="1"/>
          <w:numId w:val="4"/>
        </w:numPr>
        <w:spacing w:after="120"/>
        <w:ind w:left="142" w:hanging="142"/>
        <w:rPr>
          <w:rFonts w:ascii="Times New Roman" w:eastAsia="Times New Roman" w:hAnsi="Times New Roman" w:cs="Times New Roman"/>
          <w:b w:val="0"/>
          <w:i w:val="0"/>
          <w:sz w:val="24"/>
          <w:szCs w:val="24"/>
        </w:rPr>
      </w:pPr>
      <w:bookmarkStart w:id="1" w:name="_1fob9te" w:colFirst="0" w:colLast="0"/>
      <w:bookmarkEnd w:id="1"/>
      <w:r>
        <w:rPr>
          <w:rFonts w:ascii="Times New Roman" w:eastAsia="Times New Roman" w:hAnsi="Times New Roman" w:cs="Times New Roman"/>
          <w:b w:val="0"/>
          <w:i w:val="0"/>
          <w:sz w:val="24"/>
          <w:szCs w:val="24"/>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 Крайният получател се задължава да спазва условията и изискванията, произтичащи от договора за финансиране и всички негови приложения, условията за кандидатстване и условията за изпълнение по съответната процедура, разпоредбите на приложимото национално и европейско законодателство, изискванията на Националния план за възстановяване и устойчивост (и в частност т. 3.3.5 към Част 3 от Плана), както и ръководства и указания, публикувани от Структурата за наблюдение и докладване (СНД).</w:t>
      </w:r>
    </w:p>
    <w:p w14:paraId="5CF99F6D" w14:textId="77777777" w:rsidR="002D288E" w:rsidRDefault="004948B1">
      <w:pPr>
        <w:pStyle w:val="Heading2"/>
        <w:numPr>
          <w:ilvl w:val="1"/>
          <w:numId w:val="4"/>
        </w:numPr>
        <w:ind w:left="142" w:hanging="142"/>
        <w:rPr>
          <w:rFonts w:ascii="Times New Roman" w:eastAsia="Times New Roman" w:hAnsi="Times New Roman" w:cs="Times New Roman"/>
          <w:b w:val="0"/>
          <w:i w:val="0"/>
          <w:sz w:val="24"/>
          <w:szCs w:val="24"/>
        </w:rPr>
      </w:pPr>
      <w:bookmarkStart w:id="2" w:name="_3znysh7" w:colFirst="0" w:colLast="0"/>
      <w:bookmarkEnd w:id="2"/>
      <w:r>
        <w:rPr>
          <w:rFonts w:ascii="Times New Roman" w:eastAsia="Times New Roman" w:hAnsi="Times New Roman" w:cs="Times New Roman"/>
          <w:b w:val="0"/>
          <w:i w:val="0"/>
          <w:sz w:val="24"/>
          <w:szCs w:val="24"/>
        </w:rPr>
        <w:t>Крайният получател 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съдържащо се в Приложение I.</w:t>
      </w:r>
    </w:p>
    <w:p w14:paraId="6F6602EB" w14:textId="77777777" w:rsidR="002D288E" w:rsidRDefault="004948B1">
      <w:pPr>
        <w:pStyle w:val="Heading2"/>
        <w:numPr>
          <w:ilvl w:val="1"/>
          <w:numId w:val="1"/>
        </w:numPr>
        <w:rPr>
          <w:rFonts w:ascii="Times New Roman" w:eastAsia="Times New Roman" w:hAnsi="Times New Roman" w:cs="Times New Roman"/>
          <w:b w:val="0"/>
          <w:i w:val="0"/>
          <w:sz w:val="24"/>
          <w:szCs w:val="24"/>
        </w:rPr>
      </w:pPr>
      <w:bookmarkStart w:id="3" w:name="_2et92p0" w:colFirst="0" w:colLast="0"/>
      <w:bookmarkEnd w:id="3"/>
      <w:r>
        <w:rPr>
          <w:rFonts w:ascii="Times New Roman" w:eastAsia="Times New Roman" w:hAnsi="Times New Roman" w:cs="Times New Roman"/>
          <w:b w:val="0"/>
          <w:i w:val="0"/>
          <w:sz w:val="24"/>
          <w:szCs w:val="24"/>
        </w:rPr>
        <w:t xml:space="preserve">Крайният получател има право да сключва договори с изпълнители, ако естеството на проекта изисква това. </w:t>
      </w:r>
    </w:p>
    <w:p w14:paraId="378AE7E9" w14:textId="77777777" w:rsidR="002D288E" w:rsidRDefault="004948B1">
      <w:pPr>
        <w:pBdr>
          <w:top w:val="nil"/>
          <w:left w:val="nil"/>
          <w:bottom w:val="nil"/>
          <w:right w:val="nil"/>
          <w:between w:val="nil"/>
        </w:pBdr>
        <w:spacing w:after="60"/>
        <w:ind w:left="142" w:hanging="567"/>
        <w:jc w:val="both"/>
        <w:rPr>
          <w:color w:val="000000"/>
        </w:rPr>
      </w:pPr>
      <w:r>
        <w:rPr>
          <w:color w:val="000000"/>
        </w:rPr>
        <w:tab/>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66EF96E8" w14:textId="77777777" w:rsidR="002D288E" w:rsidRDefault="004948B1">
      <w:pPr>
        <w:pBdr>
          <w:top w:val="nil"/>
          <w:left w:val="nil"/>
          <w:bottom w:val="nil"/>
          <w:right w:val="nil"/>
          <w:between w:val="nil"/>
        </w:pBdr>
        <w:tabs>
          <w:tab w:val="left" w:pos="2161"/>
        </w:tabs>
        <w:spacing w:after="60"/>
        <w:ind w:left="142" w:hanging="709"/>
        <w:jc w:val="both"/>
        <w:rPr>
          <w:color w:val="000000"/>
        </w:rPr>
      </w:pPr>
      <w:r>
        <w:rPr>
          <w:color w:val="000000"/>
        </w:rPr>
        <w:t xml:space="preserve">           </w:t>
      </w:r>
      <w:r>
        <w:rPr>
          <w:color w:val="000000"/>
        </w:rPr>
        <w:tab/>
        <w:t>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80/09.05.2022 за определяне на правилата за възлагане на дейности по инвестиции от крайни получатели на средства от Механизма за възстановяване и устойчивост.</w:t>
      </w:r>
    </w:p>
    <w:p w14:paraId="107D2424"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ab/>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14:paraId="2BE03519" w14:textId="77777777" w:rsidR="002D288E" w:rsidRDefault="004948B1">
      <w:pPr>
        <w:pBdr>
          <w:top w:val="nil"/>
          <w:left w:val="nil"/>
          <w:bottom w:val="nil"/>
          <w:right w:val="nil"/>
          <w:between w:val="nil"/>
        </w:pBdr>
        <w:tabs>
          <w:tab w:val="left" w:pos="2161"/>
        </w:tabs>
        <w:spacing w:after="120"/>
        <w:ind w:left="142" w:hanging="709"/>
        <w:jc w:val="both"/>
        <w:rPr>
          <w:color w:val="000000"/>
        </w:rPr>
      </w:pPr>
      <w:bookmarkStart w:id="4" w:name="_tyjcwt" w:colFirst="0" w:colLast="0"/>
      <w:bookmarkEnd w:id="4"/>
      <w:r>
        <w:rPr>
          <w:color w:val="000000"/>
        </w:rPr>
        <w:t>1.6.</w:t>
      </w:r>
      <w:r>
        <w:rPr>
          <w:color w:val="000000"/>
        </w:rPr>
        <w:tab/>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p>
    <w:p w14:paraId="5361C684"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lastRenderedPageBreak/>
        <w:t xml:space="preserve">1.7. </w:t>
      </w:r>
      <w:r>
        <w:rPr>
          <w:color w:val="000000"/>
        </w:rPr>
        <w:tab/>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„б”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 </w:t>
      </w:r>
    </w:p>
    <w:p w14:paraId="690985E6" w14:textId="77777777" w:rsidR="002D288E" w:rsidRDefault="002D288E">
      <w:pPr>
        <w:pBdr>
          <w:top w:val="nil"/>
          <w:left w:val="nil"/>
          <w:bottom w:val="nil"/>
          <w:right w:val="nil"/>
          <w:between w:val="nil"/>
        </w:pBdr>
        <w:tabs>
          <w:tab w:val="left" w:pos="2161"/>
        </w:tabs>
        <w:spacing w:after="120"/>
        <w:ind w:left="142" w:hanging="709"/>
        <w:jc w:val="both"/>
        <w:rPr>
          <w:b/>
          <w:color w:val="000000"/>
        </w:rPr>
      </w:pPr>
      <w:bookmarkStart w:id="5" w:name="_3dy6vkm" w:colFirst="0" w:colLast="0"/>
      <w:bookmarkEnd w:id="5"/>
    </w:p>
    <w:p w14:paraId="2D62C17E" w14:textId="77777777" w:rsidR="002D288E" w:rsidRDefault="004948B1">
      <w:pPr>
        <w:pStyle w:val="Heading1"/>
        <w:keepNext w:val="0"/>
        <w:spacing w:before="120" w:after="120"/>
        <w:ind w:left="0" w:firstLine="0"/>
      </w:pPr>
      <w:bookmarkStart w:id="6" w:name="_1t3h5sf" w:colFirst="0" w:colLast="0"/>
      <w:bookmarkEnd w:id="6"/>
      <w:r>
        <w:t>Член 3 – Отговорност</w:t>
      </w:r>
    </w:p>
    <w:p w14:paraId="40A5B8B1"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3.1. </w:t>
      </w:r>
      <w:r>
        <w:rPr>
          <w:color w:val="000000"/>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14:paraId="30AB47CD"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3.2. </w:t>
      </w:r>
      <w:r>
        <w:rPr>
          <w:color w:val="000000"/>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35EE53B9" w14:textId="77777777" w:rsidR="002D288E" w:rsidRDefault="004948B1">
      <w:pPr>
        <w:pStyle w:val="Heading1"/>
        <w:keepNext w:val="0"/>
        <w:spacing w:before="120" w:after="120"/>
        <w:ind w:left="0" w:firstLine="0"/>
      </w:pPr>
      <w:bookmarkStart w:id="7" w:name="_4d34og8" w:colFirst="0" w:colLast="0"/>
      <w:bookmarkEnd w:id="7"/>
      <w:r>
        <w:t>Член 4 – Конфликт на интереси и свързаност</w:t>
      </w:r>
    </w:p>
    <w:p w14:paraId="130EA84B"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4.1. </w:t>
      </w:r>
      <w:r>
        <w:rPr>
          <w:color w:val="000000"/>
        </w:rPr>
        <w:tab/>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14:paraId="345AEEAF" w14:textId="77777777" w:rsidR="002D288E" w:rsidRDefault="004948B1">
      <w:pPr>
        <w:numPr>
          <w:ilvl w:val="1"/>
          <w:numId w:val="3"/>
        </w:numPr>
        <w:pBdr>
          <w:top w:val="nil"/>
          <w:left w:val="nil"/>
          <w:bottom w:val="nil"/>
          <w:right w:val="nil"/>
          <w:between w:val="nil"/>
        </w:pBdr>
        <w:tabs>
          <w:tab w:val="left" w:pos="2161"/>
        </w:tabs>
        <w:spacing w:after="120"/>
        <w:ind w:left="142" w:hanging="709"/>
        <w:jc w:val="both"/>
        <w:rPr>
          <w:color w:val="000000"/>
        </w:rPr>
      </w:pPr>
      <w:r>
        <w:rPr>
          <w:color w:val="000000"/>
        </w:rPr>
        <w:t xml:space="preserve">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w:t>
      </w:r>
      <w:proofErr w:type="spellStart"/>
      <w:r>
        <w:rPr>
          <w:color w:val="000000"/>
        </w:rPr>
        <w:t>Законa</w:t>
      </w:r>
      <w:proofErr w:type="spellEnd"/>
      <w:r>
        <w:rPr>
          <w:color w:val="000000"/>
        </w:rPr>
        <w:t xml:space="preserve"> за противодействие на корупцията и за отнемане на незаконно придобитото имущество.</w:t>
      </w:r>
    </w:p>
    <w:p w14:paraId="1F837436" w14:textId="77777777" w:rsidR="002D288E" w:rsidRDefault="004948B1">
      <w:pPr>
        <w:pBdr>
          <w:top w:val="nil"/>
          <w:left w:val="nil"/>
          <w:bottom w:val="nil"/>
          <w:right w:val="nil"/>
          <w:between w:val="nil"/>
        </w:pBdr>
        <w:tabs>
          <w:tab w:val="left" w:pos="2161"/>
        </w:tabs>
        <w:spacing w:after="120"/>
        <w:ind w:left="142"/>
        <w:jc w:val="both"/>
        <w:rPr>
          <w:color w:val="000000"/>
        </w:rPr>
      </w:pPr>
      <w:r>
        <w:rPr>
          <w:color w:val="000000"/>
        </w:rPr>
        <w:t>Конфликт на интереси по настоящия член е налице и когато:</w:t>
      </w:r>
    </w:p>
    <w:p w14:paraId="110DFDC8" w14:textId="77777777" w:rsidR="002D288E" w:rsidRDefault="004948B1">
      <w:pPr>
        <w:pBdr>
          <w:top w:val="nil"/>
          <w:left w:val="nil"/>
          <w:bottom w:val="nil"/>
          <w:right w:val="nil"/>
          <w:between w:val="nil"/>
        </w:pBdr>
        <w:tabs>
          <w:tab w:val="left" w:pos="2161"/>
          <w:tab w:val="left" w:pos="142"/>
        </w:tabs>
        <w:spacing w:after="120"/>
        <w:ind w:left="142"/>
        <w:jc w:val="both"/>
        <w:rPr>
          <w:color w:val="000000"/>
        </w:rPr>
      </w:pPr>
      <w:r>
        <w:rPr>
          <w:color w:val="000000"/>
        </w:rPr>
        <w:t>а) Краен получател,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СНД, докато заема съответната длъжност и една година след напускането й;</w:t>
      </w:r>
    </w:p>
    <w:p w14:paraId="60CDA40B" w14:textId="77777777" w:rsidR="002D288E" w:rsidRDefault="004948B1">
      <w:pPr>
        <w:pBdr>
          <w:top w:val="nil"/>
          <w:left w:val="nil"/>
          <w:bottom w:val="nil"/>
          <w:right w:val="nil"/>
          <w:between w:val="nil"/>
        </w:pBdr>
        <w:tabs>
          <w:tab w:val="left" w:pos="2161"/>
          <w:tab w:val="left" w:pos="142"/>
        </w:tabs>
        <w:spacing w:after="120"/>
        <w:ind w:left="142"/>
        <w:jc w:val="both"/>
        <w:rPr>
          <w:color w:val="000000"/>
        </w:rPr>
      </w:pPr>
      <w:r>
        <w:rPr>
          <w:color w:val="000000"/>
        </w:rPr>
        <w:t xml:space="preserve">б) </w:t>
      </w:r>
      <w:r>
        <w:rPr>
          <w:color w:val="1A171B"/>
        </w:rPr>
        <w:t xml:space="preserve">Лице </w:t>
      </w:r>
      <w:r>
        <w:rPr>
          <w:color w:val="000000"/>
        </w:rPr>
        <w:t xml:space="preserve">на трудово или служебно правоотношение в СНД, докато заема съответната длъжност и една година след напускането й е </w:t>
      </w:r>
      <w:r>
        <w:rPr>
          <w:color w:val="1A171B"/>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Pr>
          <w:color w:val="000000"/>
        </w:rPr>
        <w:t>или извърши консултантска дейност по отношение на краен получател по</w:t>
      </w:r>
      <w:r>
        <w:rPr>
          <w:color w:val="1A171B"/>
        </w:rPr>
        <w:t xml:space="preserve"> Плана за възстановяване в частта отнасяща се до инвестициите, администрирани от СНД.</w:t>
      </w:r>
      <w:r>
        <w:rPr>
          <w:color w:val="000000"/>
        </w:rPr>
        <w:t xml:space="preserve"> </w:t>
      </w:r>
    </w:p>
    <w:p w14:paraId="4C1B114A" w14:textId="77777777" w:rsidR="002D288E" w:rsidRDefault="004948B1">
      <w:pPr>
        <w:pBdr>
          <w:top w:val="nil"/>
          <w:left w:val="nil"/>
          <w:bottom w:val="nil"/>
          <w:right w:val="nil"/>
          <w:between w:val="nil"/>
        </w:pBdr>
        <w:tabs>
          <w:tab w:val="left" w:pos="2161"/>
          <w:tab w:val="left" w:pos="142"/>
        </w:tabs>
        <w:spacing w:after="120"/>
        <w:ind w:left="142"/>
        <w:jc w:val="both"/>
        <w:rPr>
          <w:color w:val="000000"/>
        </w:rPr>
      </w:pPr>
      <w:r>
        <w:rPr>
          <w:color w:val="000000"/>
        </w:rPr>
        <w:t>в) Краен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45730ED0" w14:textId="77777777" w:rsidR="002D288E" w:rsidRDefault="004948B1">
      <w:pPr>
        <w:numPr>
          <w:ilvl w:val="1"/>
          <w:numId w:val="3"/>
        </w:numPr>
        <w:pBdr>
          <w:top w:val="nil"/>
          <w:left w:val="nil"/>
          <w:bottom w:val="nil"/>
          <w:right w:val="nil"/>
          <w:between w:val="nil"/>
        </w:pBdr>
        <w:tabs>
          <w:tab w:val="left" w:pos="2161"/>
        </w:tabs>
        <w:spacing w:after="120"/>
        <w:ind w:left="142" w:hanging="709"/>
        <w:jc w:val="both"/>
        <w:rPr>
          <w:color w:val="000000"/>
        </w:rPr>
      </w:pPr>
      <w:r>
        <w:rPr>
          <w:color w:val="000000"/>
        </w:rPr>
        <w:t xml:space="preserve">  При възлагане изпълнението на дейности по проекта на външни изпълнители, крайният получател следва да спазва следните изисквания:</w:t>
      </w:r>
    </w:p>
    <w:p w14:paraId="6A0C0D9D" w14:textId="77777777" w:rsidR="002D288E" w:rsidRDefault="004948B1">
      <w:pPr>
        <w:pBdr>
          <w:top w:val="nil"/>
          <w:left w:val="nil"/>
          <w:bottom w:val="nil"/>
          <w:right w:val="nil"/>
          <w:between w:val="nil"/>
        </w:pBdr>
        <w:tabs>
          <w:tab w:val="left" w:pos="2161"/>
        </w:tabs>
        <w:spacing w:after="120"/>
        <w:ind w:left="142"/>
        <w:jc w:val="both"/>
        <w:rPr>
          <w:color w:val="000000"/>
        </w:rPr>
      </w:pPr>
      <w:r>
        <w:rPr>
          <w:color w:val="000000"/>
        </w:rPr>
        <w:lastRenderedPageBreak/>
        <w:t>а) Към датата на подаване на оферта от съответния участник</w:t>
      </w:r>
      <w:r>
        <w:rPr>
          <w:color w:val="1A171B"/>
        </w:rPr>
        <w:t xml:space="preserve"> в процедура за възлагане, участникът</w:t>
      </w:r>
      <w:r>
        <w:rPr>
          <w:color w:val="000000"/>
        </w:rPr>
        <w:t xml:space="preserve"> в процедура за възлагане да не се представлява от лице на трудово или служебно правоотношение в СНД, докато заема съответната длъжност и една година след напускането й;</w:t>
      </w:r>
    </w:p>
    <w:p w14:paraId="6B7327E2" w14:textId="77777777" w:rsidR="002D288E" w:rsidRDefault="004948B1">
      <w:pPr>
        <w:pBdr>
          <w:top w:val="nil"/>
          <w:left w:val="nil"/>
          <w:bottom w:val="nil"/>
          <w:right w:val="nil"/>
          <w:between w:val="nil"/>
        </w:pBdr>
        <w:tabs>
          <w:tab w:val="left" w:pos="2161"/>
        </w:tabs>
        <w:spacing w:after="120"/>
        <w:ind w:left="142"/>
        <w:jc w:val="both"/>
        <w:rPr>
          <w:color w:val="000000"/>
        </w:rPr>
      </w:pPr>
      <w:r>
        <w:rPr>
          <w:color w:val="1A171B"/>
        </w:rPr>
        <w:t xml:space="preserve">б) </w:t>
      </w:r>
      <w:r>
        <w:rPr>
          <w:color w:val="000000"/>
        </w:rPr>
        <w:t>Към датата на подаване на оферта от съответния участник</w:t>
      </w:r>
      <w:r>
        <w:rPr>
          <w:color w:val="1A171B"/>
        </w:rPr>
        <w:t xml:space="preserve"> в процедура за възлагане, участникът да няма сключен трудов или друг договор за изпълнение на ръководни или контролни функции </w:t>
      </w:r>
      <w:r>
        <w:rPr>
          <w:color w:val="000000"/>
        </w:rPr>
        <w:t>с лице на трудово или служебно правоотношение в СНД или докато заема съответната длъжност и една година след напускането й;</w:t>
      </w:r>
    </w:p>
    <w:p w14:paraId="3BCDFFDD" w14:textId="77777777" w:rsidR="002D288E" w:rsidRDefault="004948B1">
      <w:pPr>
        <w:pBdr>
          <w:top w:val="nil"/>
          <w:left w:val="nil"/>
          <w:bottom w:val="nil"/>
          <w:right w:val="nil"/>
          <w:between w:val="nil"/>
        </w:pBdr>
        <w:tabs>
          <w:tab w:val="left" w:pos="2161"/>
        </w:tabs>
        <w:spacing w:after="120"/>
        <w:ind w:left="142"/>
        <w:jc w:val="both"/>
        <w:rPr>
          <w:color w:val="1A171B"/>
        </w:rPr>
      </w:pPr>
      <w:r>
        <w:rPr>
          <w:color w:val="000000"/>
        </w:rPr>
        <w:t>в) 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Pr>
          <w:color w:val="1A171B"/>
        </w:rPr>
        <w:t xml:space="preserve"> Плана за възстановяване и устойчивост;</w:t>
      </w:r>
    </w:p>
    <w:p w14:paraId="68DD9760" w14:textId="77777777" w:rsidR="002D288E" w:rsidRDefault="004948B1">
      <w:pPr>
        <w:pBdr>
          <w:top w:val="nil"/>
          <w:left w:val="nil"/>
          <w:bottom w:val="nil"/>
          <w:right w:val="nil"/>
          <w:between w:val="nil"/>
        </w:pBdr>
        <w:spacing w:after="240"/>
        <w:ind w:left="142"/>
        <w:jc w:val="both"/>
        <w:rPr>
          <w:color w:val="000000"/>
        </w:rPr>
      </w:pPr>
      <w:r>
        <w:rPr>
          <w:color w:val="1A171B"/>
        </w:rPr>
        <w:t>г)</w:t>
      </w:r>
      <w:r>
        <w:rPr>
          <w:color w:val="000000"/>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180532C4"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4.4.   </w:t>
      </w:r>
      <w:r>
        <w:rPr>
          <w:color w:val="000000"/>
        </w:rPr>
        <w:tab/>
        <w:t xml:space="preserve">Крайният получател се задължава да осигури спазване на всички изисквания, посочени в чл. 4.2, букви „а” до „в” и чл. 4.3, букви „а” до „г”, като СНД има право да извършва проверки по изпълнение на задълженията на крайните получатели. 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Pr>
          <w:color w:val="1A171B"/>
        </w:rPr>
        <w:t xml:space="preserve">Проверките за спазване на изискванията, посочени в чл. 4.3 от настоящите Общи условия се извършват от лицата, осъществяващи дейности по наблюдение и контрол на изпълнението на договорите за финансиране, включително мониторинг и проверки на място. </w:t>
      </w:r>
    </w:p>
    <w:p w14:paraId="1A794A78" w14:textId="77777777" w:rsidR="002D288E" w:rsidRDefault="004948B1">
      <w:pPr>
        <w:pStyle w:val="Heading1"/>
        <w:keepNext w:val="0"/>
        <w:spacing w:before="120" w:after="120"/>
        <w:ind w:left="0" w:firstLine="0"/>
      </w:pPr>
      <w:bookmarkStart w:id="8" w:name="_2s8eyo1" w:colFirst="0" w:colLast="0"/>
      <w:bookmarkEnd w:id="8"/>
      <w:r>
        <w:t>Член 5 – Поверителност</w:t>
      </w:r>
    </w:p>
    <w:p w14:paraId="3A2A9916"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5.1.   </w:t>
      </w:r>
      <w:r>
        <w:rPr>
          <w:color w:val="000000"/>
        </w:rPr>
        <w:tab/>
        <w:t>При спазване на разпоредбата на чл. 14 от настоящите Общи условия,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14:paraId="0F3FC360"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5.2. </w:t>
      </w:r>
      <w:r>
        <w:rPr>
          <w:color w:val="000000"/>
        </w:rPr>
        <w:tab/>
        <w:t>При реализиране на своите правомощия СНД и упълномощените от него лица,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1C37004F" w14:textId="77777777" w:rsidR="002D288E" w:rsidRDefault="004948B1">
      <w:pPr>
        <w:pStyle w:val="Heading1"/>
        <w:keepNext w:val="0"/>
        <w:spacing w:before="120" w:after="120"/>
        <w:ind w:left="0" w:firstLine="0"/>
      </w:pPr>
      <w:bookmarkStart w:id="9" w:name="_17dp8vu" w:colFirst="0" w:colLast="0"/>
      <w:bookmarkEnd w:id="9"/>
      <w:r>
        <w:t>Член 6 – Визуална идентификация</w:t>
      </w:r>
    </w:p>
    <w:p w14:paraId="0513A6A7"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6.1. </w:t>
      </w:r>
      <w:r>
        <w:rPr>
          <w:color w:val="000000"/>
        </w:rPr>
        <w:tab/>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5DED00E0" w14:textId="77777777" w:rsidR="002D288E" w:rsidRDefault="004948B1">
      <w:pPr>
        <w:pBdr>
          <w:top w:val="nil"/>
          <w:left w:val="nil"/>
          <w:bottom w:val="nil"/>
          <w:right w:val="nil"/>
          <w:between w:val="nil"/>
        </w:pBdr>
        <w:tabs>
          <w:tab w:val="left" w:pos="2161"/>
        </w:tabs>
        <w:spacing w:after="240"/>
        <w:ind w:left="142"/>
        <w:jc w:val="both"/>
        <w:rPr>
          <w:color w:val="000000"/>
        </w:rPr>
      </w:pPr>
      <w:r>
        <w:rPr>
          <w:color w:val="000000"/>
        </w:rPr>
        <w:t xml:space="preserve">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Pr>
          <w:color w:val="000000"/>
        </w:rPr>
        <w:lastRenderedPageBreak/>
        <w:t>NextGenerationEU</w:t>
      </w:r>
      <w:proofErr w:type="spellEnd"/>
      <w:r>
        <w:rPr>
          <w:color w:val="000000"/>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p>
    <w:p w14:paraId="684771A8"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6.2. </w:t>
      </w:r>
      <w:r>
        <w:rPr>
          <w:color w:val="000000"/>
        </w:rPr>
        <w:tab/>
        <w:t xml:space="preserve">Крайният получател упълномощава СНД, националните проверяващи и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14:paraId="17E02388" w14:textId="77777777" w:rsidR="002D288E" w:rsidRDefault="004948B1">
      <w:pPr>
        <w:pStyle w:val="Heading1"/>
        <w:keepNext w:val="0"/>
        <w:spacing w:before="120" w:after="120"/>
        <w:ind w:left="0" w:firstLine="0"/>
      </w:pPr>
      <w:bookmarkStart w:id="10" w:name="_3rdcrjn" w:colFirst="0" w:colLast="0"/>
      <w:bookmarkEnd w:id="10"/>
      <w:r>
        <w:t>Член 7 – Право на собственост/ползване на резултатите и закупеното оборудване</w:t>
      </w:r>
    </w:p>
    <w:p w14:paraId="0CBFE8A8" w14:textId="77777777" w:rsidR="002D288E" w:rsidRDefault="004948B1">
      <w:pPr>
        <w:pBdr>
          <w:top w:val="nil"/>
          <w:left w:val="nil"/>
          <w:bottom w:val="nil"/>
          <w:right w:val="nil"/>
          <w:between w:val="nil"/>
        </w:pBdr>
        <w:spacing w:after="120"/>
        <w:ind w:left="142" w:hanging="709"/>
        <w:jc w:val="both"/>
        <w:rPr>
          <w:color w:val="000000"/>
        </w:rPr>
      </w:pPr>
      <w:bookmarkStart w:id="11" w:name="_26in1rg" w:colFirst="0" w:colLast="0"/>
      <w:bookmarkEnd w:id="11"/>
      <w:r>
        <w:rPr>
          <w:color w:val="000000"/>
        </w:rPr>
        <w:t>7.1.</w:t>
      </w:r>
      <w:r>
        <w:rPr>
          <w:b/>
          <w:color w:val="000000"/>
        </w:rPr>
        <w:tab/>
      </w:r>
      <w:r>
        <w:rPr>
          <w:color w:val="000000"/>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p>
    <w:p w14:paraId="394D3D1D" w14:textId="77777777" w:rsidR="002D288E" w:rsidRDefault="004948B1">
      <w:pPr>
        <w:pBdr>
          <w:top w:val="nil"/>
          <w:left w:val="nil"/>
          <w:bottom w:val="nil"/>
          <w:right w:val="nil"/>
          <w:between w:val="nil"/>
        </w:pBdr>
        <w:spacing w:after="120"/>
        <w:ind w:left="142" w:hanging="709"/>
        <w:jc w:val="both"/>
        <w:rPr>
          <w:color w:val="000000"/>
        </w:rPr>
      </w:pPr>
      <w:bookmarkStart w:id="12" w:name="_lnxbz9" w:colFirst="0" w:colLast="0"/>
      <w:bookmarkEnd w:id="12"/>
      <w:r>
        <w:rPr>
          <w:color w:val="000000"/>
        </w:rPr>
        <w:t xml:space="preserve">7.2. </w:t>
      </w:r>
      <w:r>
        <w:rPr>
          <w:color w:val="000000"/>
        </w:rPr>
        <w:tab/>
        <w:t>Независимо от разпоредбите на чл. 7.1</w:t>
      </w:r>
      <w:r>
        <w:rPr>
          <w:b/>
          <w:color w:val="000000"/>
        </w:rPr>
        <w:t xml:space="preserve"> </w:t>
      </w:r>
      <w:r>
        <w:rPr>
          <w:color w:val="000000"/>
        </w:rPr>
        <w:t>от настоящите Общи условия и при спазване на разпоредбата на чл. 5</w:t>
      </w:r>
      <w:r>
        <w:rPr>
          <w:b/>
          <w:color w:val="000000"/>
        </w:rPr>
        <w:t xml:space="preserve"> </w:t>
      </w:r>
      <w:r>
        <w:rPr>
          <w:color w:val="000000"/>
        </w:rPr>
        <w:t>от настоящите Общи условия, крайният получател предоставя на 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632E5155" w14:textId="77777777" w:rsidR="002D288E" w:rsidRDefault="004948B1">
      <w:pPr>
        <w:pStyle w:val="Heading1"/>
        <w:keepNext w:val="0"/>
        <w:spacing w:before="120" w:after="120"/>
        <w:ind w:left="0" w:firstLine="0"/>
      </w:pPr>
      <w:bookmarkStart w:id="13" w:name="_35nkun2" w:colFirst="0" w:colLast="0"/>
      <w:bookmarkEnd w:id="13"/>
      <w:r>
        <w:t>Член 9 – Прехвърляне на права и задължения по договора</w:t>
      </w:r>
    </w:p>
    <w:p w14:paraId="02F314E1" w14:textId="77777777" w:rsidR="002D288E" w:rsidRDefault="004948B1">
      <w:pPr>
        <w:pBdr>
          <w:top w:val="nil"/>
          <w:left w:val="nil"/>
          <w:bottom w:val="nil"/>
          <w:right w:val="nil"/>
          <w:between w:val="nil"/>
        </w:pBdr>
        <w:tabs>
          <w:tab w:val="left" w:pos="2161"/>
        </w:tabs>
        <w:spacing w:after="120"/>
        <w:ind w:left="142" w:hanging="688"/>
        <w:jc w:val="both"/>
        <w:rPr>
          <w:color w:val="000000"/>
        </w:rPr>
      </w:pPr>
      <w:r>
        <w:rPr>
          <w:color w:val="000000"/>
        </w:rPr>
        <w:t xml:space="preserve">9.1.   </w:t>
      </w:r>
      <w:r>
        <w:rPr>
          <w:color w:val="000000"/>
        </w:rPr>
        <w:tab/>
        <w:t>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14:paraId="4274BDE6" w14:textId="77777777" w:rsidR="002D288E" w:rsidRDefault="004948B1">
      <w:pPr>
        <w:pStyle w:val="Heading1"/>
        <w:keepNext w:val="0"/>
        <w:spacing w:before="120" w:after="120"/>
        <w:ind w:left="0" w:firstLine="0"/>
      </w:pPr>
      <w:bookmarkStart w:id="14" w:name="_1ksv4uv" w:colFirst="0" w:colLast="0"/>
      <w:bookmarkEnd w:id="14"/>
      <w:r>
        <w:t>Член 11 – Прекратяване на договора</w:t>
      </w:r>
    </w:p>
    <w:p w14:paraId="13A6094F" w14:textId="77777777" w:rsidR="002D288E" w:rsidRDefault="004948B1">
      <w:pPr>
        <w:pBdr>
          <w:top w:val="nil"/>
          <w:left w:val="nil"/>
          <w:bottom w:val="nil"/>
          <w:right w:val="nil"/>
          <w:between w:val="nil"/>
        </w:pBdr>
        <w:spacing w:after="240"/>
        <w:ind w:left="142" w:hanging="709"/>
        <w:jc w:val="both"/>
        <w:rPr>
          <w:color w:val="000000"/>
        </w:rPr>
      </w:pPr>
      <w:bookmarkStart w:id="15" w:name="_44sinio" w:colFirst="0" w:colLast="0"/>
      <w:bookmarkEnd w:id="15"/>
      <w:r>
        <w:rPr>
          <w:color w:val="000000"/>
        </w:rPr>
        <w:t>11.1.</w:t>
      </w:r>
      <w:r>
        <w:rPr>
          <w:color w:val="000000"/>
        </w:rPr>
        <w:tab/>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 </w:t>
      </w:r>
    </w:p>
    <w:p w14:paraId="63BFE3A1" w14:textId="77777777" w:rsidR="002D288E" w:rsidRDefault="004948B1">
      <w:pPr>
        <w:pBdr>
          <w:top w:val="nil"/>
          <w:left w:val="nil"/>
          <w:bottom w:val="nil"/>
          <w:right w:val="nil"/>
          <w:between w:val="nil"/>
        </w:pBdr>
        <w:spacing w:after="60"/>
        <w:ind w:left="142" w:hanging="709"/>
        <w:jc w:val="both"/>
        <w:rPr>
          <w:color w:val="000000"/>
        </w:rPr>
      </w:pPr>
      <w:bookmarkStart w:id="16" w:name="_2jxsxqh" w:colFirst="0" w:colLast="0"/>
      <w:bookmarkEnd w:id="16"/>
      <w:r>
        <w:rPr>
          <w:color w:val="000000"/>
        </w:rPr>
        <w:t>11.2.</w:t>
      </w:r>
      <w:r>
        <w:rPr>
          <w:color w:val="000000"/>
        </w:rPr>
        <w:tab/>
        <w:t>СНД има право да прекрати договора без предизвестие и без да изплаща каквито и да било обезщетения,  в случай, че:</w:t>
      </w:r>
    </w:p>
    <w:p w14:paraId="538C7FB6" w14:textId="77777777" w:rsidR="002D288E" w:rsidRDefault="004948B1">
      <w:pPr>
        <w:pBdr>
          <w:top w:val="nil"/>
          <w:left w:val="nil"/>
          <w:bottom w:val="nil"/>
          <w:right w:val="nil"/>
          <w:between w:val="nil"/>
        </w:pBdr>
        <w:spacing w:after="60"/>
        <w:ind w:left="142" w:hanging="720"/>
        <w:jc w:val="both"/>
        <w:rPr>
          <w:color w:val="000000"/>
        </w:rPr>
      </w:pPr>
      <w:r>
        <w:rPr>
          <w:color w:val="000000"/>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500C5C5B" w14:textId="77777777" w:rsidR="002D288E" w:rsidRDefault="004948B1">
      <w:pPr>
        <w:pBdr>
          <w:top w:val="nil"/>
          <w:left w:val="nil"/>
          <w:bottom w:val="nil"/>
          <w:right w:val="nil"/>
          <w:between w:val="nil"/>
        </w:pBdr>
        <w:spacing w:after="60"/>
        <w:ind w:left="142" w:hanging="720"/>
        <w:jc w:val="both"/>
        <w:rPr>
          <w:color w:val="000000"/>
        </w:rPr>
      </w:pPr>
      <w:r>
        <w:rPr>
          <w:color w:val="000000"/>
        </w:rPr>
        <w:t xml:space="preserve">б) крайният получател или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крайният получател е признат за </w:t>
      </w:r>
      <w:proofErr w:type="spellStart"/>
      <w:r>
        <w:rPr>
          <w:color w:val="000000"/>
        </w:rPr>
        <w:t>виновeн</w:t>
      </w:r>
      <w:proofErr w:type="spellEnd"/>
      <w:r>
        <w:rPr>
          <w:color w:val="000000"/>
        </w:rPr>
        <w:t xml:space="preserve"> за тежки правонарушения при упражняване на професионалната си дейност; 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w:t>
      </w:r>
      <w:r>
        <w:rPr>
          <w:color w:val="000000"/>
        </w:rPr>
        <w:lastRenderedPageBreak/>
        <w:t xml:space="preserve">друга незаконна дейност, ако тази незаконна дейност накърнява финансовите интереси на Съюза; </w:t>
      </w:r>
    </w:p>
    <w:p w14:paraId="053FF6D7" w14:textId="77777777" w:rsidR="002D288E" w:rsidRDefault="004948B1">
      <w:pPr>
        <w:pBdr>
          <w:top w:val="nil"/>
          <w:left w:val="nil"/>
          <w:bottom w:val="nil"/>
          <w:right w:val="nil"/>
          <w:between w:val="nil"/>
        </w:pBdr>
        <w:tabs>
          <w:tab w:val="left" w:pos="2161"/>
        </w:tabs>
        <w:spacing w:after="120"/>
        <w:ind w:left="142"/>
        <w:jc w:val="both"/>
        <w:rPr>
          <w:color w:val="000000"/>
        </w:rPr>
      </w:pPr>
      <w:r>
        <w:rPr>
          <w:color w:val="000000"/>
        </w:rPr>
        <w:t>в) крайният получател 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14:paraId="01ED392D" w14:textId="77777777" w:rsidR="002D288E" w:rsidRDefault="004948B1">
      <w:pPr>
        <w:pBdr>
          <w:top w:val="nil"/>
          <w:left w:val="nil"/>
          <w:bottom w:val="nil"/>
          <w:right w:val="nil"/>
          <w:between w:val="nil"/>
        </w:pBdr>
        <w:tabs>
          <w:tab w:val="left" w:pos="2161"/>
        </w:tabs>
        <w:spacing w:after="120"/>
        <w:ind w:left="142"/>
        <w:jc w:val="both"/>
        <w:rPr>
          <w:color w:val="000000"/>
        </w:rPr>
      </w:pPr>
      <w:r>
        <w:rPr>
          <w:color w:val="000000"/>
        </w:rPr>
        <w:t>г) процедурата по възлагане или предоставяне е опорочена поради нередност или измама.</w:t>
      </w:r>
    </w:p>
    <w:p w14:paraId="04B72721" w14:textId="77777777" w:rsidR="002D288E" w:rsidRDefault="004948B1">
      <w:pPr>
        <w:pBdr>
          <w:top w:val="nil"/>
          <w:left w:val="nil"/>
          <w:bottom w:val="nil"/>
          <w:right w:val="nil"/>
          <w:between w:val="nil"/>
        </w:pBdr>
        <w:tabs>
          <w:tab w:val="left" w:pos="2161"/>
        </w:tabs>
        <w:spacing w:after="60"/>
        <w:ind w:left="142" w:hanging="709"/>
        <w:jc w:val="both"/>
        <w:rPr>
          <w:color w:val="000000"/>
        </w:rPr>
      </w:pPr>
      <w:r>
        <w:rPr>
          <w:color w:val="000000"/>
        </w:rPr>
        <w:t>11.3.</w:t>
      </w:r>
      <w:r>
        <w:rPr>
          <w:color w:val="000000"/>
        </w:rPr>
        <w:tab/>
        <w:t>СНД има право да прекрати договора без предизвестие и без да изплаща каквито и да било обезщетения, в случай на нередност</w:t>
      </w:r>
      <w:r>
        <w:rPr>
          <w:color w:val="000000"/>
          <w:vertAlign w:val="superscript"/>
        </w:rPr>
        <w:footnoteReference w:id="1"/>
      </w:r>
      <w:r>
        <w:rPr>
          <w:color w:val="000000"/>
        </w:rPr>
        <w:t xml:space="preserve"> от страна на крайния получател, както и в случаите, когато :</w:t>
      </w:r>
    </w:p>
    <w:p w14:paraId="0164BDD0" w14:textId="77777777" w:rsidR="002D288E" w:rsidRDefault="004948B1">
      <w:pPr>
        <w:pBdr>
          <w:top w:val="nil"/>
          <w:left w:val="nil"/>
          <w:bottom w:val="nil"/>
          <w:right w:val="nil"/>
          <w:between w:val="nil"/>
        </w:pBdr>
        <w:tabs>
          <w:tab w:val="left" w:pos="2302"/>
        </w:tabs>
        <w:spacing w:after="60"/>
        <w:ind w:left="142"/>
        <w:jc w:val="both"/>
        <w:rPr>
          <w:color w:val="000000"/>
        </w:rPr>
      </w:pPr>
      <w:bookmarkStart w:id="17" w:name="_z337ya" w:colFirst="0" w:colLast="0"/>
      <w:bookmarkEnd w:id="17"/>
      <w:r>
        <w:rPr>
          <w:color w:val="000000"/>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p>
    <w:p w14:paraId="10D28E1A" w14:textId="77777777" w:rsidR="002D288E" w:rsidRDefault="004948B1">
      <w:pPr>
        <w:pBdr>
          <w:top w:val="nil"/>
          <w:left w:val="nil"/>
          <w:bottom w:val="nil"/>
          <w:right w:val="nil"/>
          <w:between w:val="nil"/>
        </w:pBdr>
        <w:tabs>
          <w:tab w:val="left" w:pos="2302"/>
        </w:tabs>
        <w:spacing w:after="60"/>
        <w:ind w:left="142"/>
        <w:jc w:val="both"/>
        <w:rPr>
          <w:color w:val="000000"/>
        </w:rPr>
      </w:pPr>
      <w:bookmarkStart w:id="18" w:name="_3j2qqm3" w:colFirst="0" w:colLast="0"/>
      <w:bookmarkEnd w:id="18"/>
      <w:r>
        <w:rPr>
          <w:color w:val="000000"/>
        </w:rPr>
        <w:t>б) съществува подозрение в измама</w:t>
      </w:r>
      <w:r>
        <w:rPr>
          <w:color w:val="000000"/>
          <w:vertAlign w:val="superscript"/>
        </w:rPr>
        <w:footnoteReference w:id="2"/>
      </w:r>
      <w:r>
        <w:rPr>
          <w:color w:val="000000"/>
        </w:rPr>
        <w:t xml:space="preserve"> съгласно чл. 3, </w:t>
      </w:r>
      <w:proofErr w:type="spellStart"/>
      <w:r>
        <w:rPr>
          <w:color w:val="000000"/>
        </w:rPr>
        <w:t>пар</w:t>
      </w:r>
      <w:proofErr w:type="spellEnd"/>
      <w:r>
        <w:rPr>
          <w:color w:val="000000"/>
        </w:rPr>
        <w:t xml:space="preserve">.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 </w:t>
      </w:r>
    </w:p>
    <w:p w14:paraId="78A232D8" w14:textId="77777777" w:rsidR="002D288E" w:rsidRDefault="004948B1">
      <w:pPr>
        <w:pBdr>
          <w:top w:val="nil"/>
          <w:left w:val="nil"/>
          <w:bottom w:val="nil"/>
          <w:right w:val="nil"/>
          <w:between w:val="nil"/>
        </w:pBdr>
        <w:tabs>
          <w:tab w:val="left" w:pos="2302"/>
        </w:tabs>
        <w:spacing w:after="60"/>
        <w:ind w:left="142"/>
        <w:jc w:val="both"/>
        <w:rPr>
          <w:color w:val="000000"/>
        </w:rPr>
      </w:pPr>
      <w:r>
        <w:rPr>
          <w:color w:val="000000"/>
        </w:rPr>
        <w:t>в) крайният получател не спазва разпоредбите на членове 2, 9 и 14 от настоящите Общи условия;</w:t>
      </w:r>
    </w:p>
    <w:p w14:paraId="01857E21" w14:textId="77777777" w:rsidR="002D288E" w:rsidRDefault="004948B1">
      <w:pPr>
        <w:pBdr>
          <w:top w:val="nil"/>
          <w:left w:val="nil"/>
          <w:bottom w:val="nil"/>
          <w:right w:val="nil"/>
          <w:between w:val="nil"/>
        </w:pBdr>
        <w:tabs>
          <w:tab w:val="left" w:pos="2302"/>
        </w:tabs>
        <w:spacing w:after="60"/>
        <w:ind w:left="142"/>
        <w:jc w:val="both"/>
        <w:rPr>
          <w:color w:val="000000"/>
        </w:rPr>
      </w:pPr>
      <w:bookmarkStart w:id="19" w:name="_1y810tw" w:colFirst="0" w:colLast="0"/>
      <w:bookmarkEnd w:id="19"/>
      <w:r>
        <w:rPr>
          <w:color w:val="000000"/>
        </w:rPr>
        <w:t xml:space="preserve">г) крайният получател декларира неверни или непълни данни с цел да получи безвъзмездната финансова помощ, предмет на договора, или представи отчети с невярно съдържание; </w:t>
      </w:r>
    </w:p>
    <w:p w14:paraId="79446A69" w14:textId="77777777" w:rsidR="002D288E" w:rsidRDefault="004948B1">
      <w:pPr>
        <w:pBdr>
          <w:top w:val="nil"/>
          <w:left w:val="nil"/>
          <w:bottom w:val="nil"/>
          <w:right w:val="nil"/>
          <w:between w:val="nil"/>
        </w:pBdr>
        <w:tabs>
          <w:tab w:val="left" w:pos="2302"/>
        </w:tabs>
        <w:spacing w:after="120"/>
        <w:ind w:left="142"/>
        <w:jc w:val="both"/>
        <w:rPr>
          <w:color w:val="000000"/>
        </w:rPr>
      </w:pPr>
      <w:r>
        <w:rPr>
          <w:color w:val="000000"/>
        </w:rPr>
        <w:t>д) е установено нарушение на разпоредбите на чл. 4 от настоящите Общи условия.</w:t>
      </w:r>
    </w:p>
    <w:p w14:paraId="50B347B7" w14:textId="77777777" w:rsidR="002D288E" w:rsidRDefault="004948B1">
      <w:pPr>
        <w:pBdr>
          <w:top w:val="nil"/>
          <w:left w:val="nil"/>
          <w:bottom w:val="nil"/>
          <w:right w:val="nil"/>
          <w:between w:val="nil"/>
        </w:pBdr>
        <w:spacing w:after="120"/>
        <w:ind w:left="142" w:hanging="709"/>
        <w:jc w:val="both"/>
        <w:rPr>
          <w:color w:val="000000"/>
        </w:rPr>
      </w:pPr>
      <w:bookmarkStart w:id="20" w:name="_4i7ojhp" w:colFirst="0" w:colLast="0"/>
      <w:bookmarkEnd w:id="20"/>
      <w:r>
        <w:rPr>
          <w:color w:val="000000"/>
        </w:rPr>
        <w:t xml:space="preserve">11.4.  </w:t>
      </w:r>
      <w:r>
        <w:rPr>
          <w:color w:val="000000"/>
        </w:rPr>
        <w:tab/>
        <w:t xml:space="preserve">СНД има право да прекрати договора без предизвестие и без да дължи обезщетение и в случаите, когато основанията по чл. 11.2 “б”, и чл. 11.3 от настоящите Общи условия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14:paraId="08D30961"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11.5.  В случай на прекратяване на договора, с изключение на случаите по чл. 11.3 “б” и “г” от настоящите Общи условия, крайният получател има право да получи, след мотивирано решение </w:t>
      </w:r>
      <w:r>
        <w:rPr>
          <w:color w:val="000000"/>
        </w:rPr>
        <w:lastRenderedPageBreak/>
        <w:t>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 от настоящите Общи условия.</w:t>
      </w:r>
    </w:p>
    <w:p w14:paraId="231B962C"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11.6.  </w:t>
      </w:r>
      <w:r>
        <w:rPr>
          <w:color w:val="000000"/>
        </w:rPr>
        <w:tab/>
        <w:t>В случай на неправомерно прекратяване на договора от страна на крайния получател и в случаите, предвидени в чл. 11.2 и чл. 11.3 от настоящите Общи условия, СНД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предостави на крайния получател  възможност да изложи позицията си.</w:t>
      </w:r>
    </w:p>
    <w:p w14:paraId="745CD7D8" w14:textId="77777777" w:rsidR="002D288E" w:rsidRDefault="004948B1">
      <w:pPr>
        <w:pBdr>
          <w:top w:val="nil"/>
          <w:left w:val="nil"/>
          <w:bottom w:val="nil"/>
          <w:right w:val="nil"/>
          <w:between w:val="nil"/>
        </w:pBdr>
        <w:spacing w:after="120"/>
        <w:ind w:left="142" w:hanging="709"/>
        <w:jc w:val="both"/>
        <w:rPr>
          <w:color w:val="000000"/>
        </w:rPr>
      </w:pPr>
      <w:bookmarkStart w:id="21" w:name="_2xcytpi" w:colFirst="0" w:colLast="0"/>
      <w:bookmarkEnd w:id="21"/>
      <w:r>
        <w:rPr>
          <w:color w:val="000000"/>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p>
    <w:p w14:paraId="28D16CB6" w14:textId="77777777" w:rsidR="002D288E" w:rsidRDefault="004948B1">
      <w:pPr>
        <w:pStyle w:val="Heading1"/>
        <w:keepNext w:val="0"/>
        <w:spacing w:before="120" w:after="120"/>
        <w:ind w:left="0" w:firstLine="0"/>
      </w:pPr>
      <w:bookmarkStart w:id="22" w:name="_1ci93xb" w:colFirst="0" w:colLast="0"/>
      <w:bookmarkEnd w:id="22"/>
      <w:r>
        <w:t>Член 12 – Допустими разходи</w:t>
      </w:r>
    </w:p>
    <w:p w14:paraId="054443AF" w14:textId="77777777" w:rsidR="002D288E" w:rsidRDefault="004948B1">
      <w:pPr>
        <w:pBdr>
          <w:top w:val="nil"/>
          <w:left w:val="nil"/>
          <w:bottom w:val="nil"/>
          <w:right w:val="nil"/>
          <w:between w:val="nil"/>
        </w:pBdr>
        <w:spacing w:after="240"/>
        <w:ind w:left="142" w:hanging="720"/>
        <w:jc w:val="both"/>
        <w:rPr>
          <w:color w:val="000000"/>
        </w:rPr>
      </w:pPr>
      <w:bookmarkStart w:id="23" w:name="_3whwml4" w:colFirst="0" w:colLast="0"/>
      <w:bookmarkEnd w:id="23"/>
      <w:r>
        <w:rPr>
          <w:color w:val="000000"/>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 от Националния план за възстановяване и устойчивост.</w:t>
      </w:r>
    </w:p>
    <w:p w14:paraId="26E54194" w14:textId="77777777" w:rsidR="002D288E" w:rsidRDefault="004948B1">
      <w:pPr>
        <w:pStyle w:val="Heading1"/>
        <w:keepNext w:val="0"/>
        <w:spacing w:before="120" w:after="120"/>
        <w:ind w:left="0" w:firstLine="0"/>
      </w:pPr>
      <w:bookmarkStart w:id="24" w:name="_2bn6wsx" w:colFirst="0" w:colLast="0"/>
      <w:bookmarkEnd w:id="24"/>
      <w:r>
        <w:t>член 14 – Счетоводни отчети и технически и финансови проверки</w:t>
      </w:r>
    </w:p>
    <w:p w14:paraId="44119CAA"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14.1.  </w:t>
      </w:r>
      <w:r>
        <w:rPr>
          <w:color w:val="000000"/>
        </w:rPr>
        <w:tab/>
        <w:t>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предоставяща своевременно точна, пълна и надеждна информация. Разходите следва да са отразени в счетоводната документация на крайния получател чрез отделни счетоводни аналитични сметки съдържащи № на договор за безвъзмездна помощ или в отделна счетоводна система с утвърдени сметки за отчитане на разходи по договора за безвъзмездна помощ.</w:t>
      </w:r>
    </w:p>
    <w:p w14:paraId="72B3EDB0"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14.2.  </w:t>
      </w:r>
      <w:r>
        <w:rPr>
          <w:color w:val="000000"/>
        </w:rPr>
        <w:tab/>
        <w:t xml:space="preserve">Счетоводните отчети и разходите, свързани с проекта, трябва да подлежат на ясно идентифициране и проверка като за изпълнението на проекта се обособи отделна счетоводна аналитичност. </w:t>
      </w:r>
    </w:p>
    <w:p w14:paraId="7BB26129"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14.3. </w:t>
      </w:r>
      <w:r>
        <w:rPr>
          <w:color w:val="000000"/>
        </w:rPr>
        <w:tab/>
        <w:t xml:space="preserve">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w:t>
      </w:r>
      <w:proofErr w:type="spellStart"/>
      <w:r>
        <w:rPr>
          <w:color w:val="000000"/>
        </w:rPr>
        <w:t>проследими</w:t>
      </w:r>
      <w:proofErr w:type="spellEnd"/>
      <w:r>
        <w:rPr>
          <w:color w:val="000000"/>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14:paraId="05465537"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14.4.  </w:t>
      </w:r>
      <w:r>
        <w:rPr>
          <w:color w:val="000000"/>
        </w:rPr>
        <w:tab/>
        <w:t>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14:paraId="763FC112" w14:textId="77777777" w:rsidR="002D288E" w:rsidRDefault="004948B1">
      <w:pPr>
        <w:pBdr>
          <w:top w:val="nil"/>
          <w:left w:val="nil"/>
          <w:bottom w:val="nil"/>
          <w:right w:val="nil"/>
          <w:between w:val="nil"/>
        </w:pBdr>
        <w:spacing w:after="60"/>
        <w:ind w:left="142" w:hanging="709"/>
        <w:jc w:val="both"/>
        <w:rPr>
          <w:color w:val="000000"/>
        </w:rPr>
      </w:pPr>
      <w:bookmarkStart w:id="25" w:name="_qsh70q" w:colFirst="0" w:colLast="0"/>
      <w:bookmarkEnd w:id="25"/>
      <w:r>
        <w:rPr>
          <w:color w:val="000000"/>
        </w:rPr>
        <w:lastRenderedPageBreak/>
        <w:t xml:space="preserve">14.5.  Крайният получател е длъжен да допуска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външни одитори, извършващи проверки съгласно чл. 13.5 от настоящите Общи условия,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Pr>
          <w:color w:val="000000"/>
        </w:rPr>
        <w:t>разходооправдателните</w:t>
      </w:r>
      <w:proofErr w:type="spellEnd"/>
      <w:r>
        <w:rPr>
          <w:color w:val="000000"/>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до изтичане на сроковете посочени в чл. 14.8:</w:t>
      </w:r>
    </w:p>
    <w:p w14:paraId="06DEC22F" w14:textId="77777777" w:rsidR="002D288E" w:rsidRDefault="004948B1">
      <w:pPr>
        <w:pBdr>
          <w:top w:val="nil"/>
          <w:left w:val="nil"/>
          <w:bottom w:val="nil"/>
          <w:right w:val="nil"/>
          <w:between w:val="nil"/>
        </w:pBdr>
        <w:tabs>
          <w:tab w:val="left" w:pos="2161"/>
        </w:tabs>
        <w:spacing w:after="60"/>
        <w:ind w:left="142"/>
        <w:jc w:val="both"/>
        <w:rPr>
          <w:color w:val="000000"/>
        </w:rPr>
      </w:pPr>
      <w:r>
        <w:rPr>
          <w:color w:val="000000"/>
        </w:rPr>
        <w:t>а) Освен указаното в чл. 14.5 от настоящите Общи условия, крайният получател е длъжен да допусне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външни одитори, извършващи проверки съгласно чл. 13.5 от настоящите Общи условия, Агенцията за държавна финансова инспекция и Националната агенция за приходите,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2ACC3541" w14:textId="77777777" w:rsidR="002D288E" w:rsidRDefault="004948B1">
      <w:pPr>
        <w:pBdr>
          <w:top w:val="nil"/>
          <w:left w:val="nil"/>
          <w:bottom w:val="nil"/>
          <w:right w:val="nil"/>
          <w:between w:val="nil"/>
        </w:pBdr>
        <w:tabs>
          <w:tab w:val="left" w:pos="2161"/>
        </w:tabs>
        <w:spacing w:after="120"/>
        <w:ind w:left="142"/>
        <w:jc w:val="both"/>
        <w:rPr>
          <w:color w:val="000000"/>
        </w:rPr>
      </w:pPr>
      <w:r>
        <w:rPr>
          <w:color w:val="000000"/>
        </w:rPr>
        <w:t xml:space="preserve">б) За тази цел крайният получател се задължава да предостави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 външни одитори, извършващи проверки съгласно чл. 13.5 от настоящите Общи условия, на Агенцията за държавна финансова инспекция и на Националната агенция за приходите,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 Тези документи включват 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външните одитори, извършващи проверки съгласно чл. 13.5 от настоящите Общи условия,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крайният получател следва да посочи точното им местонахождение. </w:t>
      </w:r>
    </w:p>
    <w:p w14:paraId="7723D095"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14.6. </w:t>
      </w:r>
      <w:r>
        <w:rPr>
          <w:color w:val="000000"/>
        </w:rPr>
        <w:tab/>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14:paraId="3405D965"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lastRenderedPageBreak/>
        <w:t xml:space="preserve">14.7.  </w:t>
      </w:r>
      <w:r>
        <w:rPr>
          <w:color w:val="000000"/>
        </w:rPr>
        <w:tab/>
        <w:t xml:space="preserve">Крайният получател гарантира, че правата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външните одитори, извършващи заверки, съгласно чл. 13.5 от настоящите Общи условия,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w:t>
      </w:r>
    </w:p>
    <w:p w14:paraId="5F71B581" w14:textId="77777777" w:rsidR="002D288E" w:rsidRDefault="004948B1">
      <w:pPr>
        <w:pBdr>
          <w:top w:val="nil"/>
          <w:left w:val="nil"/>
          <w:bottom w:val="nil"/>
          <w:right w:val="nil"/>
          <w:between w:val="nil"/>
        </w:pBdr>
        <w:spacing w:after="120"/>
        <w:ind w:left="142" w:hanging="709"/>
        <w:jc w:val="both"/>
        <w:rPr>
          <w:color w:val="000000"/>
        </w:rPr>
      </w:pPr>
      <w:r>
        <w:rPr>
          <w:color w:val="000000"/>
        </w:rPr>
        <w:t xml:space="preserve">14.8.   </w:t>
      </w:r>
      <w:r>
        <w:rPr>
          <w:color w:val="000000"/>
        </w:rPr>
        <w:tab/>
        <w:t xml:space="preserve">Съгласно чл. 132 от финансовия регламент 1046/2018, крайните получатели отговарят за съхранението на документация и </w:t>
      </w:r>
      <w:proofErr w:type="spellStart"/>
      <w:r>
        <w:rPr>
          <w:color w:val="000000"/>
        </w:rPr>
        <w:t>разходооправдателни</w:t>
      </w:r>
      <w:proofErr w:type="spellEnd"/>
      <w:r>
        <w:rPr>
          <w:color w:val="000000"/>
        </w:rPr>
        <w:t xml:space="preserve">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14:paraId="284D1073" w14:textId="77777777" w:rsidR="002D288E" w:rsidRDefault="004948B1">
      <w:pPr>
        <w:pBdr>
          <w:top w:val="nil"/>
          <w:left w:val="nil"/>
          <w:bottom w:val="nil"/>
          <w:right w:val="nil"/>
          <w:between w:val="nil"/>
        </w:pBdr>
        <w:spacing w:after="120"/>
        <w:ind w:left="142"/>
        <w:jc w:val="both"/>
        <w:rPr>
          <w:color w:val="000000"/>
        </w:rPr>
      </w:pPr>
      <w:r>
        <w:rPr>
          <w:color w:val="000000"/>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2F7CC58C" w14:textId="77777777" w:rsidR="002D288E" w:rsidRDefault="004948B1">
      <w:pPr>
        <w:pStyle w:val="Heading1"/>
        <w:keepNext w:val="0"/>
        <w:spacing w:before="120" w:after="120"/>
        <w:ind w:left="0" w:firstLine="0"/>
      </w:pPr>
      <w:bookmarkStart w:id="26" w:name="_3as4poj" w:colFirst="0" w:colLast="0"/>
      <w:bookmarkEnd w:id="26"/>
      <w:r>
        <w:t xml:space="preserve">Член 15 – Окончателен размер на финансирането </w:t>
      </w:r>
    </w:p>
    <w:p w14:paraId="60B3676C" w14:textId="77777777" w:rsidR="002D288E" w:rsidRDefault="004948B1">
      <w:pPr>
        <w:pBdr>
          <w:top w:val="nil"/>
          <w:left w:val="nil"/>
          <w:bottom w:val="nil"/>
          <w:right w:val="nil"/>
          <w:between w:val="nil"/>
        </w:pBdr>
        <w:spacing w:after="120"/>
        <w:ind w:left="142" w:hanging="709"/>
        <w:jc w:val="both"/>
        <w:rPr>
          <w:color w:val="000000"/>
        </w:rPr>
      </w:pPr>
      <w:r>
        <w:rPr>
          <w:color w:val="000000"/>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14:paraId="5D9372B9" w14:textId="77777777" w:rsidR="002D288E" w:rsidRDefault="004948B1">
      <w:pPr>
        <w:pBdr>
          <w:top w:val="nil"/>
          <w:left w:val="nil"/>
          <w:bottom w:val="nil"/>
          <w:right w:val="nil"/>
          <w:between w:val="nil"/>
        </w:pBdr>
        <w:tabs>
          <w:tab w:val="left" w:pos="2161"/>
          <w:tab w:val="left" w:pos="3402"/>
        </w:tabs>
        <w:spacing w:after="120"/>
        <w:ind w:left="142" w:hanging="709"/>
        <w:jc w:val="both"/>
        <w:rPr>
          <w:color w:val="000000"/>
        </w:rPr>
      </w:pPr>
      <w:r>
        <w:rPr>
          <w:color w:val="000000"/>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14:paraId="7CA510E6"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 xml:space="preserve">15.3.  </w:t>
      </w:r>
      <w:r>
        <w:rPr>
          <w:color w:val="000000"/>
        </w:rPr>
        <w:tab/>
        <w:t>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14:paraId="638644C2" w14:textId="77777777" w:rsidR="002D288E" w:rsidRDefault="004948B1">
      <w:pPr>
        <w:pBdr>
          <w:top w:val="nil"/>
          <w:left w:val="nil"/>
          <w:bottom w:val="nil"/>
          <w:right w:val="nil"/>
          <w:between w:val="nil"/>
        </w:pBdr>
        <w:tabs>
          <w:tab w:val="left" w:pos="2161"/>
        </w:tabs>
        <w:spacing w:after="120"/>
        <w:ind w:left="142" w:hanging="709"/>
        <w:jc w:val="both"/>
        <w:rPr>
          <w:color w:val="000000"/>
        </w:rPr>
      </w:pPr>
      <w:r>
        <w:rPr>
          <w:color w:val="000000"/>
        </w:rPr>
        <w:t>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14:paraId="3108B466" w14:textId="77777777" w:rsidR="002D288E" w:rsidRDefault="002D288E">
      <w:pPr>
        <w:pBdr>
          <w:top w:val="nil"/>
          <w:left w:val="nil"/>
          <w:bottom w:val="nil"/>
          <w:right w:val="nil"/>
          <w:between w:val="nil"/>
        </w:pBdr>
        <w:spacing w:after="120"/>
        <w:ind w:left="142" w:hanging="709"/>
        <w:jc w:val="both"/>
        <w:rPr>
          <w:color w:val="000000"/>
        </w:rPr>
      </w:pPr>
    </w:p>
    <w:p w14:paraId="571C142B" w14:textId="77777777" w:rsidR="002D288E" w:rsidRDefault="002D288E">
      <w:pPr>
        <w:pBdr>
          <w:top w:val="nil"/>
          <w:left w:val="nil"/>
          <w:bottom w:val="nil"/>
          <w:right w:val="nil"/>
          <w:between w:val="nil"/>
        </w:pBdr>
        <w:spacing w:after="120"/>
        <w:ind w:left="142" w:hanging="709"/>
        <w:jc w:val="both"/>
        <w:rPr>
          <w:color w:val="000000"/>
        </w:rPr>
      </w:pPr>
    </w:p>
    <w:sectPr w:rsidR="002D288E">
      <w:headerReference w:type="default" r:id="rId7"/>
      <w:footerReference w:type="default" r:id="rId8"/>
      <w:pgSz w:w="11906" w:h="16838"/>
      <w:pgMar w:top="0" w:right="991" w:bottom="1417" w:left="993" w:header="708" w:footer="30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DC47C" w14:textId="77777777" w:rsidR="00352E7A" w:rsidRDefault="004948B1">
      <w:r>
        <w:separator/>
      </w:r>
    </w:p>
  </w:endnote>
  <w:endnote w:type="continuationSeparator" w:id="0">
    <w:p w14:paraId="55076EC9" w14:textId="77777777" w:rsidR="00352E7A" w:rsidRDefault="00494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CC"/>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8454" w14:textId="77777777" w:rsidR="002D288E" w:rsidRDefault="004948B1">
    <w:pPr>
      <w:pBdr>
        <w:top w:val="nil"/>
        <w:left w:val="nil"/>
        <w:bottom w:val="nil"/>
        <w:right w:val="nil"/>
        <w:between w:val="nil"/>
      </w:pBdr>
      <w:tabs>
        <w:tab w:val="center" w:pos="4536"/>
        <w:tab w:val="right" w:pos="9072"/>
      </w:tabs>
      <w:jc w:val="center"/>
      <w:rPr>
        <w:i/>
        <w:color w:val="000000"/>
        <w:sz w:val="18"/>
        <w:szCs w:val="18"/>
      </w:rPr>
    </w:pPr>
    <w:r>
      <w:rPr>
        <w:i/>
        <w:color w:val="000000"/>
        <w:sz w:val="18"/>
        <w:szCs w:val="18"/>
      </w:rPr>
      <w:t xml:space="preserve">------------ </w:t>
    </w:r>
    <w:r>
      <w:rPr>
        <w:color w:val="000000"/>
        <w:sz w:val="18"/>
        <w:szCs w:val="18"/>
      </w:rPr>
      <w:t>https://www.nextgeneration.bg/</w:t>
    </w:r>
    <w:r>
      <w:rPr>
        <w:i/>
        <w:color w:val="000000"/>
        <w:sz w:val="18"/>
        <w:szCs w:val="18"/>
      </w:rPr>
      <w:t>----------------------</w:t>
    </w:r>
  </w:p>
  <w:p w14:paraId="20937BCF" w14:textId="77777777" w:rsidR="002D288E" w:rsidRDefault="004948B1">
    <w:pPr>
      <w:pBdr>
        <w:top w:val="nil"/>
        <w:left w:val="nil"/>
        <w:bottom w:val="nil"/>
        <w:right w:val="nil"/>
        <w:between w:val="nil"/>
      </w:pBdr>
      <w:tabs>
        <w:tab w:val="center" w:pos="4536"/>
        <w:tab w:val="right" w:pos="9072"/>
      </w:tabs>
      <w:ind w:right="360"/>
      <w:jc w:val="center"/>
      <w:rPr>
        <w:color w:val="000000"/>
      </w:rPr>
    </w:pPr>
    <w:r>
      <w:rPr>
        <w:i/>
        <w:color w:val="000000"/>
        <w:sz w:val="18"/>
        <w:szCs w:val="18"/>
      </w:rPr>
      <w:t xml:space="preserve">Проект  BG-RRP-3.004-2375-C01 “Технологична модернизация в предприятието“ финансиран от Европейския съюз – </w:t>
    </w:r>
    <w:proofErr w:type="spellStart"/>
    <w:r>
      <w:rPr>
        <w:i/>
        <w:color w:val="000000"/>
        <w:sz w:val="18"/>
        <w:szCs w:val="18"/>
      </w:rPr>
      <w:t>NextGenerationEU</w:t>
    </w:r>
    <w:proofErr w:type="spellEnd"/>
    <w:r>
      <w:rPr>
        <w:i/>
        <w:color w:val="000000"/>
        <w:sz w:val="18"/>
        <w:szCs w:val="18"/>
      </w:rPr>
      <w:t xml:space="preserve">.  Този документ е създаден с финансовата подкрепа на Европейския съюз – </w:t>
    </w:r>
    <w:proofErr w:type="spellStart"/>
    <w:r>
      <w:rPr>
        <w:i/>
        <w:color w:val="000000"/>
        <w:sz w:val="18"/>
        <w:szCs w:val="18"/>
      </w:rPr>
      <w:t>NextGenerationEU</w:t>
    </w:r>
    <w:proofErr w:type="spellEnd"/>
    <w:r>
      <w:rPr>
        <w:i/>
        <w:color w:val="000000"/>
        <w:sz w:val="18"/>
        <w:szCs w:val="18"/>
      </w:rPr>
      <w:t>. Цялата отговорност за съдържанието на документа се носи от ТУМБА СЪЛЮШЪНС ООД и при никакви обстоятелства не може да се приема, че този документ отразява официалното становище на Европейския съюз и МИР.“</w:t>
    </w:r>
  </w:p>
  <w:p w14:paraId="55018040" w14:textId="77777777" w:rsidR="002D288E" w:rsidRDefault="002D288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E9B85" w14:textId="77777777" w:rsidR="00352E7A" w:rsidRDefault="004948B1">
      <w:r>
        <w:separator/>
      </w:r>
    </w:p>
  </w:footnote>
  <w:footnote w:type="continuationSeparator" w:id="0">
    <w:p w14:paraId="6B2FE6FE" w14:textId="77777777" w:rsidR="00352E7A" w:rsidRDefault="004948B1">
      <w:r>
        <w:continuationSeparator/>
      </w:r>
    </w:p>
  </w:footnote>
  <w:footnote w:id="1">
    <w:p w14:paraId="79A1A05F" w14:textId="77777777" w:rsidR="002D288E" w:rsidRDefault="004948B1">
      <w:r>
        <w:rPr>
          <w:vertAlign w:val="superscript"/>
        </w:rPr>
        <w:footnoteRef/>
      </w:r>
      <w:r>
        <w:t xml:space="preserve"> </w:t>
      </w:r>
      <w:r>
        <w:rPr>
          <w:sz w:val="20"/>
          <w:szCs w:val="20"/>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Националния план за възстановяване и устойчивост,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48925DEA" w14:textId="77777777" w:rsidR="002D288E" w:rsidRDefault="004948B1">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относно приходи и разходи, всяко умишлено действие или бездействие, свързано с:</w:t>
      </w:r>
    </w:p>
    <w:p w14:paraId="3229A829" w14:textId="77777777" w:rsidR="002D288E" w:rsidRDefault="004948B1">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0324F1AF" w14:textId="77777777" w:rsidR="002D288E" w:rsidRDefault="004948B1">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укриване на информация в нарушение на конкретно задължение, със същия резултат,</w:t>
      </w:r>
    </w:p>
    <w:p w14:paraId="3B58704F" w14:textId="77777777" w:rsidR="002D288E" w:rsidRDefault="004948B1">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използването на такива средства за различни цели от тези, за които те първоначално са били отпуснати, </w:t>
      </w:r>
    </w:p>
    <w:p w14:paraId="4AD96735" w14:textId="77777777" w:rsidR="002D288E" w:rsidRDefault="004948B1">
      <w:pPr>
        <w:pBdr>
          <w:top w:val="nil"/>
          <w:left w:val="nil"/>
          <w:bottom w:val="nil"/>
          <w:right w:val="nil"/>
          <w:between w:val="nil"/>
        </w:pBdr>
        <w:ind w:left="426" w:hanging="284"/>
        <w:jc w:val="both"/>
        <w:rPr>
          <w:color w:val="000000"/>
          <w:sz w:val="20"/>
          <w:szCs w:val="20"/>
        </w:rPr>
      </w:pPr>
      <w:r>
        <w:rPr>
          <w:color w:val="000000"/>
          <w:sz w:val="20"/>
          <w:szCs w:val="20"/>
        </w:rPr>
        <w:t>-</w:t>
      </w:r>
      <w:r>
        <w:rPr>
          <w:color w:val="000000"/>
          <w:sz w:val="20"/>
          <w:szCs w:val="20"/>
        </w:rPr>
        <w:tab/>
        <w:t>злоупотреба на правомерно получена облага със същия ефект.</w:t>
      </w:r>
    </w:p>
    <w:p w14:paraId="11594B4D" w14:textId="77777777" w:rsidR="002D288E" w:rsidRDefault="002D288E">
      <w:pPr>
        <w:pBdr>
          <w:top w:val="nil"/>
          <w:left w:val="nil"/>
          <w:bottom w:val="nil"/>
          <w:right w:val="nil"/>
          <w:between w:val="nil"/>
        </w:pBdr>
        <w:spacing w:after="120"/>
        <w:jc w:val="both"/>
        <w:rPr>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781FB" w14:textId="77777777" w:rsidR="002D288E" w:rsidRDefault="004948B1">
    <w:pPr>
      <w:pBdr>
        <w:top w:val="nil"/>
        <w:left w:val="nil"/>
        <w:bottom w:val="nil"/>
        <w:right w:val="nil"/>
        <w:between w:val="nil"/>
      </w:pBdr>
      <w:tabs>
        <w:tab w:val="center" w:pos="4536"/>
        <w:tab w:val="right" w:pos="9072"/>
      </w:tabs>
      <w:rPr>
        <w:color w:val="000000"/>
        <w:sz w:val="22"/>
        <w:szCs w:val="22"/>
      </w:rPr>
    </w:pPr>
    <w:r>
      <w:rPr>
        <w:noProof/>
        <w:color w:val="000000"/>
      </w:rPr>
      <w:drawing>
        <wp:inline distT="0" distB="0" distL="0" distR="0" wp14:anchorId="61912C7C" wp14:editId="19647EF8">
          <wp:extent cx="3017520" cy="830580"/>
          <wp:effectExtent l="0" t="0" r="0" b="0"/>
          <wp:docPr id="1" name="image2.png" descr="BG Финансирано от Европейския съюз_POS"/>
          <wp:cNvGraphicFramePr/>
          <a:graphic xmlns:a="http://schemas.openxmlformats.org/drawingml/2006/main">
            <a:graphicData uri="http://schemas.openxmlformats.org/drawingml/2006/picture">
              <pic:pic xmlns:pic="http://schemas.openxmlformats.org/drawingml/2006/picture">
                <pic:nvPicPr>
                  <pic:cNvPr id="0" name="image2.png" descr="BG Финансирано от Европейския съюз_POS"/>
                  <pic:cNvPicPr preferRelativeResize="0"/>
                </pic:nvPicPr>
                <pic:blipFill>
                  <a:blip r:embed="rId1"/>
                  <a:srcRect/>
                  <a:stretch>
                    <a:fillRect/>
                  </a:stretch>
                </pic:blipFill>
                <pic:spPr>
                  <a:xfrm>
                    <a:off x="0" y="0"/>
                    <a:ext cx="3017520" cy="830580"/>
                  </a:xfrm>
                  <a:prstGeom prst="rect">
                    <a:avLst/>
                  </a:prstGeom>
                  <a:ln/>
                </pic:spPr>
              </pic:pic>
            </a:graphicData>
          </a:graphic>
        </wp:inline>
      </w:drawing>
    </w:r>
    <w:r>
      <w:rPr>
        <w:noProof/>
        <w:color w:val="000000"/>
      </w:rPr>
      <w:drawing>
        <wp:inline distT="0" distB="0" distL="0" distR="0" wp14:anchorId="3F67B57A" wp14:editId="08A9EACE">
          <wp:extent cx="2072640" cy="937260"/>
          <wp:effectExtent l="0" t="0" r="0" b="0"/>
          <wp:docPr id="2" name="image1.png" descr="A picture containing screenshot, graphics, graphic design, colorful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screenshot, graphics, graphic design, colorfulness&#10;&#10;Description automatically generated"/>
                  <pic:cNvPicPr preferRelativeResize="0"/>
                </pic:nvPicPr>
                <pic:blipFill>
                  <a:blip r:embed="rId2"/>
                  <a:srcRect/>
                  <a:stretch>
                    <a:fillRect/>
                  </a:stretch>
                </pic:blipFill>
                <pic:spPr>
                  <a:xfrm>
                    <a:off x="0" y="0"/>
                    <a:ext cx="2072640" cy="93726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8F1"/>
    <w:multiLevelType w:val="multilevel"/>
    <w:tmpl w:val="7944AC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7994F26"/>
    <w:multiLevelType w:val="multilevel"/>
    <w:tmpl w:val="41EE9374"/>
    <w:lvl w:ilvl="0">
      <w:start w:val="1"/>
      <w:numFmt w:val="decimal"/>
      <w:lvlText w:val="%1"/>
      <w:lvlJc w:val="left"/>
      <w:pPr>
        <w:ind w:left="1614" w:hanging="480"/>
      </w:pPr>
    </w:lvl>
    <w:lvl w:ilvl="1">
      <w:start w:val="1"/>
      <w:numFmt w:val="decimal"/>
      <w:lvlText w:val="%1.%2."/>
      <w:lvlJc w:val="left"/>
      <w:pPr>
        <w:ind w:left="1854" w:hanging="720"/>
      </w:pPr>
    </w:lvl>
    <w:lvl w:ilvl="2">
      <w:start w:val="1"/>
      <w:numFmt w:val="decimal"/>
      <w:lvlText w:val="%1.%2.%3."/>
      <w:lvlJc w:val="left"/>
      <w:pPr>
        <w:ind w:left="3054" w:hanging="720"/>
      </w:pPr>
    </w:lvl>
    <w:lvl w:ilvl="3">
      <w:start w:val="1"/>
      <w:numFmt w:val="decimal"/>
      <w:lvlText w:val="%1.%2.%3.%4."/>
      <w:lvlJc w:val="left"/>
      <w:pPr>
        <w:ind w:left="3054" w:hanging="720"/>
      </w:pPr>
    </w:lvl>
    <w:lvl w:ilvl="4">
      <w:start w:val="1"/>
      <w:numFmt w:val="lowerLetter"/>
      <w:lvlText w:val="(%5)"/>
      <w:lvlJc w:val="left"/>
      <w:pPr>
        <w:ind w:left="2934" w:hanging="360"/>
      </w:pPr>
    </w:lvl>
    <w:lvl w:ilvl="5">
      <w:start w:val="1"/>
      <w:numFmt w:val="lowerRoman"/>
      <w:lvlText w:val="(%6)"/>
      <w:lvlJc w:val="left"/>
      <w:pPr>
        <w:ind w:left="3294" w:hanging="360"/>
      </w:pPr>
    </w:lvl>
    <w:lvl w:ilvl="6">
      <w:start w:val="1"/>
      <w:numFmt w:val="decimal"/>
      <w:lvlText w:val="%7."/>
      <w:lvlJc w:val="left"/>
      <w:pPr>
        <w:ind w:left="3654" w:hanging="360"/>
      </w:pPr>
    </w:lvl>
    <w:lvl w:ilvl="7">
      <w:start w:val="1"/>
      <w:numFmt w:val="lowerLetter"/>
      <w:lvlText w:val="%8."/>
      <w:lvlJc w:val="left"/>
      <w:pPr>
        <w:ind w:left="4014" w:hanging="360"/>
      </w:pPr>
    </w:lvl>
    <w:lvl w:ilvl="8">
      <w:start w:val="1"/>
      <w:numFmt w:val="lowerRoman"/>
      <w:lvlText w:val="%9."/>
      <w:lvlJc w:val="left"/>
      <w:pPr>
        <w:ind w:left="4374" w:hanging="360"/>
      </w:pPr>
    </w:lvl>
  </w:abstractNum>
  <w:abstractNum w:abstractNumId="2" w15:restartNumberingAfterBreak="0">
    <w:nsid w:val="61403154"/>
    <w:multiLevelType w:val="multilevel"/>
    <w:tmpl w:val="3DB0182A"/>
    <w:lvl w:ilvl="0">
      <w:start w:val="4"/>
      <w:numFmt w:val="decimal"/>
      <w:lvlText w:val="%1."/>
      <w:lvlJc w:val="left"/>
      <w:pPr>
        <w:ind w:left="360" w:hanging="360"/>
      </w:pPr>
    </w:lvl>
    <w:lvl w:ilvl="1">
      <w:start w:val="2"/>
      <w:numFmt w:val="decimal"/>
      <w:lvlText w:val="%1.%2."/>
      <w:lvlJc w:val="left"/>
      <w:pPr>
        <w:ind w:left="-207" w:hanging="360"/>
      </w:pPr>
    </w:lvl>
    <w:lvl w:ilvl="2">
      <w:start w:val="1"/>
      <w:numFmt w:val="decimal"/>
      <w:lvlText w:val="%1.%2.%3."/>
      <w:lvlJc w:val="left"/>
      <w:pPr>
        <w:ind w:left="-414" w:hanging="720"/>
      </w:pPr>
    </w:lvl>
    <w:lvl w:ilvl="3">
      <w:start w:val="1"/>
      <w:numFmt w:val="decimal"/>
      <w:lvlText w:val="%1.%2.%3.%4."/>
      <w:lvlJc w:val="left"/>
      <w:pPr>
        <w:ind w:left="-981" w:hanging="720"/>
      </w:pPr>
    </w:lvl>
    <w:lvl w:ilvl="4">
      <w:start w:val="1"/>
      <w:numFmt w:val="decimal"/>
      <w:lvlText w:val="%1.%2.%3.%4.%5."/>
      <w:lvlJc w:val="left"/>
      <w:pPr>
        <w:ind w:left="-1188" w:hanging="1080"/>
      </w:pPr>
    </w:lvl>
    <w:lvl w:ilvl="5">
      <w:start w:val="1"/>
      <w:numFmt w:val="decimal"/>
      <w:lvlText w:val="%1.%2.%3.%4.%5.%6."/>
      <w:lvlJc w:val="left"/>
      <w:pPr>
        <w:ind w:left="-1755" w:hanging="1080"/>
      </w:pPr>
    </w:lvl>
    <w:lvl w:ilvl="6">
      <w:start w:val="1"/>
      <w:numFmt w:val="decimal"/>
      <w:lvlText w:val="%1.%2.%3.%4.%5.%6.%7."/>
      <w:lvlJc w:val="left"/>
      <w:pPr>
        <w:ind w:left="-1962" w:hanging="1440"/>
      </w:pPr>
    </w:lvl>
    <w:lvl w:ilvl="7">
      <w:start w:val="1"/>
      <w:numFmt w:val="decimal"/>
      <w:lvlText w:val="%1.%2.%3.%4.%5.%6.%7.%8."/>
      <w:lvlJc w:val="left"/>
      <w:pPr>
        <w:ind w:left="-2529" w:hanging="1440"/>
      </w:pPr>
    </w:lvl>
    <w:lvl w:ilvl="8">
      <w:start w:val="1"/>
      <w:numFmt w:val="decimal"/>
      <w:lvlText w:val="%1.%2.%3.%4.%5.%6.%7.%8.%9."/>
      <w:lvlJc w:val="left"/>
      <w:pPr>
        <w:ind w:left="-2736" w:hanging="1800"/>
      </w:pPr>
    </w:lvl>
  </w:abstractNum>
  <w:abstractNum w:abstractNumId="3" w15:restartNumberingAfterBreak="0">
    <w:nsid w:val="730004EE"/>
    <w:multiLevelType w:val="multilevel"/>
    <w:tmpl w:val="A94676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AB5D6A"/>
    <w:multiLevelType w:val="multilevel"/>
    <w:tmpl w:val="FB00E204"/>
    <w:lvl w:ilvl="0">
      <w:start w:val="1"/>
      <w:numFmt w:val="decimal"/>
      <w:lvlText w:val="%1."/>
      <w:lvlJc w:val="left"/>
      <w:pPr>
        <w:ind w:left="360" w:hanging="360"/>
      </w:pPr>
    </w:lvl>
    <w:lvl w:ilvl="1">
      <w:start w:val="5"/>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799"/>
      </w:pPr>
    </w:lvl>
  </w:abstractNum>
  <w:num w:numId="1" w16cid:durableId="2129155063">
    <w:abstractNumId w:val="4"/>
  </w:num>
  <w:num w:numId="2" w16cid:durableId="1331714237">
    <w:abstractNumId w:val="3"/>
  </w:num>
  <w:num w:numId="3" w16cid:durableId="1871256126">
    <w:abstractNumId w:val="2"/>
  </w:num>
  <w:num w:numId="4" w16cid:durableId="1195002653">
    <w:abstractNumId w:val="1"/>
  </w:num>
  <w:num w:numId="5" w16cid:durableId="151349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88E"/>
    <w:rsid w:val="002D288E"/>
    <w:rsid w:val="00352E7A"/>
    <w:rsid w:val="003646F0"/>
    <w:rsid w:val="004948B1"/>
    <w:rsid w:val="005E1DA8"/>
    <w:rsid w:val="006D6DE9"/>
    <w:rsid w:val="00B97719"/>
    <w:rsid w:val="00BE7F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2B374"/>
  <w15:docId w15:val="{68B229B0-42AB-45C4-A90E-3AE8CD1F9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bg-BG"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240"/>
      <w:ind w:left="480" w:hanging="480"/>
      <w:jc w:val="both"/>
      <w:outlineLvl w:val="0"/>
    </w:pPr>
    <w:rPr>
      <w:b/>
      <w:smallCaps/>
    </w:rPr>
  </w:style>
  <w:style w:type="paragraph" w:styleId="Heading2">
    <w:name w:val="heading 2"/>
    <w:basedOn w:val="Normal"/>
    <w:next w:val="Normal"/>
    <w:uiPriority w:val="9"/>
    <w:unhideWhenUsed/>
    <w:qFormat/>
    <w:pPr>
      <w:keepNext/>
      <w:spacing w:before="240" w:after="60"/>
      <w:outlineLvl w:val="1"/>
    </w:pPr>
    <w:rPr>
      <w:rFonts w:ascii="Arial" w:eastAsia="Arial" w:hAnsi="Arial" w:cs="Arial"/>
      <w:b/>
      <w:i/>
      <w:sz w:val="28"/>
      <w:szCs w:val="28"/>
    </w:rPr>
  </w:style>
  <w:style w:type="paragraph" w:styleId="Heading3">
    <w:name w:val="heading 3"/>
    <w:basedOn w:val="Normal"/>
    <w:next w:val="Normal"/>
    <w:uiPriority w:val="9"/>
    <w:semiHidden/>
    <w:unhideWhenUsed/>
    <w:qFormat/>
    <w:pPr>
      <w:keepNext/>
      <w:spacing w:after="240"/>
      <w:ind w:left="1920" w:hanging="720"/>
      <w:jc w:val="both"/>
      <w:outlineLvl w:val="2"/>
    </w:pPr>
    <w:rPr>
      <w:i/>
    </w:rPr>
  </w:style>
  <w:style w:type="paragraph" w:styleId="Heading4">
    <w:name w:val="heading 4"/>
    <w:basedOn w:val="Normal"/>
    <w:next w:val="Normal"/>
    <w:uiPriority w:val="9"/>
    <w:semiHidden/>
    <w:unhideWhenUsed/>
    <w:qFormat/>
    <w:pPr>
      <w:keepNext/>
      <w:spacing w:after="240"/>
      <w:ind w:left="1920" w:hanging="720"/>
      <w:jc w:val="both"/>
      <w:outlineLvl w:val="3"/>
    </w:pPr>
  </w:style>
  <w:style w:type="paragraph" w:styleId="Heading5">
    <w:name w:val="heading 5"/>
    <w:basedOn w:val="Normal"/>
    <w:next w:val="Normal"/>
    <w:uiPriority w:val="9"/>
    <w:semiHidden/>
    <w:unhideWhenUsed/>
    <w:qFormat/>
    <w:pPr>
      <w:spacing w:before="240" w:after="60"/>
      <w:jc w:val="both"/>
      <w:outlineLvl w:val="4"/>
    </w:pPr>
    <w:rPr>
      <w:rFonts w:ascii="Arial" w:eastAsia="Arial" w:hAnsi="Arial" w:cs="Arial"/>
      <w:sz w:val="22"/>
      <w:szCs w:val="22"/>
    </w:rPr>
  </w:style>
  <w:style w:type="paragraph" w:styleId="Heading6">
    <w:name w:val="heading 6"/>
    <w:basedOn w:val="Normal"/>
    <w:next w:val="Normal"/>
    <w:uiPriority w:val="9"/>
    <w:semiHidden/>
    <w:unhideWhenUsed/>
    <w:qFormat/>
    <w:pPr>
      <w:spacing w:before="240" w:after="60"/>
      <w:jc w:val="both"/>
      <w:outlineLvl w:val="5"/>
    </w:pPr>
    <w:rPr>
      <w:rFonts w:ascii="Arial" w:eastAsia="Arial" w:hAnsi="Arial" w:cs="Arial"/>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480"/>
      <w:jc w:val="center"/>
    </w:pPr>
    <w:rPr>
      <w:b/>
      <w:sz w:val="48"/>
      <w:szCs w:val="48"/>
    </w:rPr>
  </w:style>
  <w:style w:type="paragraph" w:styleId="Subtitle">
    <w:name w:val="Subtitle"/>
    <w:basedOn w:val="Normal"/>
    <w:next w:val="Normal"/>
    <w:uiPriority w:val="11"/>
    <w:qFormat/>
    <w:pPr>
      <w:spacing w:after="60"/>
      <w:jc w:val="center"/>
    </w:pPr>
    <w:rPr>
      <w:rFonts w:ascii="Arial" w:eastAsia="Arial" w:hAnsi="Arial" w:cs="Arial"/>
    </w:rPr>
  </w:style>
  <w:style w:type="table" w:customStyle="1" w:styleId="a">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5E1D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5828</Words>
  <Characters>32524</Characters>
  <Application>Microsoft Office Word</Application>
  <DocSecurity>0</DocSecurity>
  <Lines>1806</Lines>
  <Paragraphs>1534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Ivaila Ilieva</cp:lastModifiedBy>
  <cp:revision>2</cp:revision>
  <dcterms:created xsi:type="dcterms:W3CDTF">2023-10-06T08:14:00Z</dcterms:created>
  <dcterms:modified xsi:type="dcterms:W3CDTF">2023-10-06T08:14:00Z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f3af66a354b1bf69f8fee667f866a4440e1a54f3a509ea9f866bf2052c7600c9</vt:lpwstr>
  </property>
</Properties>
</file>