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92747" w14:textId="77777777" w:rsidR="00ED65D5" w:rsidRDefault="00ED65D5">
      <w:pPr>
        <w:pBdr>
          <w:top w:val="single" w:sz="4" w:space="1" w:color="000000"/>
        </w:pBdr>
        <w:jc w:val="right"/>
      </w:pPr>
    </w:p>
    <w:p w14:paraId="7E147D9F" w14:textId="77777777" w:rsidR="00ED65D5" w:rsidRDefault="00AB6DDC">
      <w:pPr>
        <w:pBdr>
          <w:top w:val="single" w:sz="4" w:space="1" w:color="000000"/>
        </w:pBdr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Образец на публична покана по чл. 4 от ПМС № 80/09.05.2022 г.</w:t>
      </w:r>
    </w:p>
    <w:p w14:paraId="73242AC1" w14:textId="77777777" w:rsidR="00ED65D5" w:rsidRDefault="00ED65D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D8920D4" w14:textId="77777777" w:rsidR="00ED65D5" w:rsidRDefault="00AB6DDC">
      <w:pPr>
        <w:tabs>
          <w:tab w:val="left" w:pos="3045"/>
          <w:tab w:val="left" w:pos="7845"/>
        </w:tabs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ПУБЛИЧНА ПОКАНА</w:t>
      </w:r>
    </w:p>
    <w:p w14:paraId="20BD4274" w14:textId="77777777" w:rsidR="00ED65D5" w:rsidRDefault="00ED65D5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</w:rPr>
      </w:pPr>
    </w:p>
    <w:p w14:paraId="17AB2307" w14:textId="77777777" w:rsidR="00ED65D5" w:rsidRDefault="00AB6DDC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1: ДАННИ ЗА КРАЙНИЯ ПОЛУЧАТЕЛ</w:t>
      </w:r>
    </w:p>
    <w:p w14:paraId="1B6B7094" w14:textId="77777777" w:rsidR="00ED65D5" w:rsidRDefault="00ED65D5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</w:p>
    <w:p w14:paraId="03CA979D" w14:textId="77777777" w:rsidR="00ED65D5" w:rsidRDefault="00AB6DDC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I.1) Наименование, адреси и лица за контакт</w:t>
      </w:r>
    </w:p>
    <w:p w14:paraId="0E271E35" w14:textId="77777777" w:rsidR="00ED65D5" w:rsidRDefault="00ED65D5">
      <w:pPr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893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ED65D5" w14:paraId="610B230B" w14:textId="77777777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E8543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Официално наименование: ТУМБА СЪЛЮШЪНС ООД</w:t>
            </w:r>
          </w:p>
        </w:tc>
      </w:tr>
      <w:tr w:rsidR="00ED65D5" w14:paraId="5BB7646E" w14:textId="77777777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C56AF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Адрес: ул. Сан Стефано 14, вх. А, ет. партер, апартамент 3</w:t>
            </w:r>
          </w:p>
          <w:p w14:paraId="22A62A74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D65D5" w14:paraId="650511A2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2594BAF6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Град: София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55D53187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Пощенски код: 1504</w:t>
            </w:r>
          </w:p>
          <w:p w14:paraId="6ED9F0CA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7730A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Държава: България</w:t>
            </w:r>
          </w:p>
        </w:tc>
      </w:tr>
      <w:tr w:rsidR="00ED65D5" w14:paraId="2CCDED6C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0E826D3D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 контакти:</w:t>
            </w:r>
          </w:p>
          <w:p w14:paraId="3CA57A87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Лице/а за контакт: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Ирина Иля Калайджиева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A5DD1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Телефон: 0889221914</w:t>
            </w:r>
          </w:p>
        </w:tc>
      </w:tr>
      <w:tr w:rsidR="00ED65D5" w14:paraId="62E46C6C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731A218C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Електронна поща: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contact@tumba.solutions</w:t>
            </w:r>
            <w:proofErr w:type="spellEnd"/>
          </w:p>
          <w:p w14:paraId="4C85E57B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16FA2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Факс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</w:tr>
      <w:tr w:rsidR="00ED65D5" w14:paraId="25FE6264" w14:textId="77777777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04B84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Интернет адрес/и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(когато е приложимо): </w:t>
            </w:r>
            <w:r>
              <w:t xml:space="preserve"> https://www.tumba.solutions/</w:t>
            </w:r>
          </w:p>
          <w:p w14:paraId="21FDF074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B115E69" w14:textId="77777777" w:rsidR="00ED65D5" w:rsidRDefault="00ED65D5">
      <w:pPr>
        <w:jc w:val="both"/>
        <w:rPr>
          <w:rFonts w:ascii="Times New Roman" w:eastAsia="Times New Roman" w:hAnsi="Times New Roman" w:cs="Times New Roman"/>
          <w:b/>
        </w:rPr>
      </w:pPr>
    </w:p>
    <w:p w14:paraId="545FB1F1" w14:textId="77777777" w:rsidR="00ED65D5" w:rsidRDefault="00AB6DDC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I.2)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Вид на крайния получател и основна дейност/и</w:t>
      </w:r>
    </w:p>
    <w:p w14:paraId="763A558C" w14:textId="77777777" w:rsidR="00ED65D5" w:rsidRDefault="00ED65D5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left" w:pos="720"/>
        </w:tabs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0"/>
        <w:tblW w:w="8933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ED65D5" w14:paraId="2E511DF3" w14:textId="77777777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0C463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Х търговско дружество </w:t>
            </w:r>
          </w:p>
          <w:p w14:paraId="4DAACC6D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 юридическо лице с нестопанска цел</w:t>
            </w:r>
          </w:p>
          <w:p w14:paraId="2C714FDC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друго (</w:t>
            </w:r>
            <w:r>
              <w:rPr>
                <w:rFonts w:ascii="Times New Roman" w:eastAsia="Times New Roman" w:hAnsi="Times New Roman" w:cs="Times New Roman"/>
                <w:i/>
              </w:rPr>
              <w:t>моля, уточнете</w:t>
            </w:r>
            <w:r>
              <w:rPr>
                <w:rFonts w:ascii="Times New Roman" w:eastAsia="Times New Roman" w:hAnsi="Times New Roman" w:cs="Times New Roman"/>
              </w:rPr>
              <w:t>):</w:t>
            </w:r>
          </w:p>
          <w:p w14:paraId="121171BB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4DF5C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обществени услуги</w:t>
            </w:r>
          </w:p>
          <w:p w14:paraId="6739B0C0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околна среда</w:t>
            </w:r>
          </w:p>
          <w:p w14:paraId="2B3E97E8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икономическа и финансова дейност</w:t>
            </w:r>
          </w:p>
          <w:p w14:paraId="1B56772D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здравеопазване</w:t>
            </w:r>
          </w:p>
          <w:p w14:paraId="5F26AF4B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настаняване/жилищно строителство и места за отдих и култура</w:t>
            </w:r>
          </w:p>
          <w:p w14:paraId="6A1FC80E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социална закрила</w:t>
            </w:r>
          </w:p>
          <w:p w14:paraId="604AABEF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отдих, култура и религия</w:t>
            </w:r>
          </w:p>
          <w:p w14:paraId="2BB2CA6A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образование</w:t>
            </w:r>
          </w:p>
          <w:p w14:paraId="050C0F24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търговска дейност</w:t>
            </w:r>
          </w:p>
          <w:p w14:paraId="3AAD8842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 друго (</w:t>
            </w:r>
            <w:r>
              <w:rPr>
                <w:rFonts w:ascii="Times New Roman" w:eastAsia="Times New Roman" w:hAnsi="Times New Roman" w:cs="Times New Roman"/>
                <w:i/>
              </w:rPr>
              <w:t>моля, уточнете</w:t>
            </w:r>
            <w:r>
              <w:rPr>
                <w:rFonts w:ascii="Times New Roman" w:eastAsia="Times New Roman" w:hAnsi="Times New Roman" w:cs="Times New Roman"/>
              </w:rPr>
              <w:t>): 62.09 Други дейности в областта на информационните технологии</w:t>
            </w:r>
          </w:p>
        </w:tc>
      </w:tr>
    </w:tbl>
    <w:p w14:paraId="78F6C22C" w14:textId="77777777" w:rsidR="00ED65D5" w:rsidRDefault="00AB6DDC">
      <w:pPr>
        <w:pStyle w:val="Heading3"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РАЗДЕЛ ІІ.: ОБЕКТ И ПРЕДМЕТ НА ПРОЦЕДУРАТА ЗА ОПРЕДЕЛЯНЕ НА ИЗПЪЛНИТЕЛ </w:t>
      </w:r>
    </w:p>
    <w:p w14:paraId="2D841C74" w14:textId="77777777" w:rsidR="00ED65D5" w:rsidRDefault="00ED65D5">
      <w:pPr>
        <w:jc w:val="both"/>
        <w:rPr>
          <w:rFonts w:ascii="Times New Roman" w:eastAsia="Times New Roman" w:hAnsi="Times New Roman" w:cs="Times New Roman"/>
          <w:b/>
        </w:rPr>
      </w:pPr>
    </w:p>
    <w:p w14:paraId="40445B64" w14:textId="77777777" w:rsidR="00ED65D5" w:rsidRDefault="00AB6DDC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ІІ.1) Описание</w:t>
      </w:r>
    </w:p>
    <w:p w14:paraId="1972EF96" w14:textId="77777777" w:rsidR="00ED65D5" w:rsidRDefault="00ED65D5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1"/>
        <w:tblW w:w="9293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ED65D5" w14:paraId="4955D9A0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E0250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ІІ.1.1) Обект на процедурата и място на изпълнение на строителството, доставката или услугата</w:t>
            </w:r>
          </w:p>
          <w:p w14:paraId="568BB970" w14:textId="77777777" w:rsidR="00ED65D5" w:rsidRDefault="00ED6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ED65D5" w14:paraId="29D9AEFE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AA417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(Изберете само един обект – строителство, доставки или услуги, който съответства на конкретния предмет на  вашата процедура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  <w:p w14:paraId="4AC605CF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D65D5" w14:paraId="345F9D93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1F1B031E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(а) Строителство</w:t>
            </w:r>
            <w:r>
              <w:rPr>
                <w:rFonts w:ascii="Times New Roman" w:eastAsia="Times New Roman" w:hAnsi="Times New Roman" w:cs="Times New Roman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6A535C41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(б) Доставки</w:t>
            </w:r>
            <w:r>
              <w:rPr>
                <w:rFonts w:ascii="Times New Roman" w:eastAsia="Times New Roman" w:hAnsi="Times New Roman" w:cs="Times New Roman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</w:rPr>
              <w:t></w:t>
            </w:r>
          </w:p>
          <w:p w14:paraId="1B0718F6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45B1" w14:textId="77777777" w:rsidR="00ED65D5" w:rsidRDefault="00AB6DD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(в) Услуги   </w:t>
            </w:r>
            <w:r>
              <w:rPr>
                <w:rFonts w:ascii="Times New Roman" w:eastAsia="Times New Roman" w:hAnsi="Times New Roman" w:cs="Times New Roman"/>
              </w:rPr>
              <w:t>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               </w:t>
            </w:r>
          </w:p>
        </w:tc>
      </w:tr>
      <w:tr w:rsidR="00ED65D5" w14:paraId="65F9E05F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532CD70F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 Изграждане </w:t>
            </w:r>
          </w:p>
          <w:p w14:paraId="7A433F4D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0E0598C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9D80AFA" w14:textId="77777777" w:rsidR="00ED65D5" w:rsidRDefault="00AB6DDC">
            <w:pPr>
              <w:ind w:right="-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Проектиране и изпълнение</w:t>
            </w:r>
          </w:p>
          <w:p w14:paraId="3029FEBA" w14:textId="77777777" w:rsidR="00ED65D5" w:rsidRDefault="00ED6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61DE5B5" w14:textId="77777777" w:rsidR="00ED65D5" w:rsidRDefault="00AB6D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 Рехабилитация, реконструкция</w:t>
            </w:r>
          </w:p>
          <w:p w14:paraId="54023D2D" w14:textId="77777777" w:rsidR="00ED65D5" w:rsidRDefault="00ED6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4F1BAD1" w14:textId="77777777" w:rsidR="00ED65D5" w:rsidRDefault="00AB6D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 Строително-монтажни работи</w:t>
            </w:r>
          </w:p>
          <w:p w14:paraId="7898CB19" w14:textId="77777777" w:rsidR="00ED65D5" w:rsidRDefault="00ED6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18B482EF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 Покупка</w:t>
            </w:r>
          </w:p>
          <w:p w14:paraId="600FC03F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74F1E48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Лизинг</w:t>
            </w:r>
          </w:p>
          <w:p w14:paraId="1149917E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4E5F4060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Покупка на изплащане</w:t>
            </w:r>
          </w:p>
          <w:p w14:paraId="37358628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B6879DC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Наем за машини и оборудване</w:t>
            </w:r>
          </w:p>
          <w:p w14:paraId="1217B1C9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20C1CB9" w14:textId="77777777" w:rsidR="00ED65D5" w:rsidRDefault="00AB6DD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Комбинация от изброените</w:t>
            </w:r>
          </w:p>
          <w:p w14:paraId="15B6C199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F2DBCA3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Други (моля, пояснете)</w:t>
            </w:r>
          </w:p>
          <w:p w14:paraId="38AA7994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……………....................................................................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6FDBA" w14:textId="77777777" w:rsidR="00ED65D5" w:rsidRDefault="00AB6DDC">
            <w:pPr>
              <w:ind w:right="-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Категория услуга:№ </w:t>
            </w:r>
            <w:r>
              <w:rPr>
                <w:rFonts w:ascii="Times New Roman" w:eastAsia="Times New Roman" w:hAnsi="Times New Roman" w:cs="Times New Roman"/>
              </w:rPr>
              <w:t></w:t>
            </w:r>
            <w:r>
              <w:rPr>
                <w:rFonts w:ascii="Times New Roman" w:eastAsia="Times New Roman" w:hAnsi="Times New Roman" w:cs="Times New Roman"/>
              </w:rPr>
              <w:t></w:t>
            </w:r>
          </w:p>
          <w:p w14:paraId="4A40B60A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F948602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FE5D589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F3DEEAA" w14:textId="77777777" w:rsidR="00ED65D5" w:rsidRDefault="00ED65D5">
            <w:pPr>
              <w:rPr>
                <w:rFonts w:ascii="Times New Roman" w:eastAsia="Times New Roman" w:hAnsi="Times New Roman" w:cs="Times New Roman"/>
                <w:i/>
                <w:u w:val="single"/>
              </w:rPr>
            </w:pPr>
          </w:p>
        </w:tc>
      </w:tr>
      <w:tr w:rsidR="00ED65D5" w14:paraId="358A7A4D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3E219CF0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Място на изпълнение на строителството:</w:t>
            </w:r>
          </w:p>
          <w:p w14:paraId="2A8E89C4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</w:t>
            </w:r>
          </w:p>
          <w:p w14:paraId="3947F13B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</w:t>
            </w:r>
          </w:p>
          <w:p w14:paraId="17FE33C9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E156736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код NUTS: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66253724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Място на изпълнение на доставка:</w:t>
            </w:r>
          </w:p>
          <w:p w14:paraId="3CC14695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гр. София, бул. "Патриарх Евтимий" 76. </w:t>
            </w:r>
            <w:r>
              <w:rPr>
                <w:rFonts w:ascii="Times New Roman" w:eastAsia="Times New Roman" w:hAnsi="Times New Roman" w:cs="Times New Roman"/>
                <w:b/>
              </w:rPr>
              <w:t>код NUTS: BG 411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D882F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Място на изпълнение на услугата:</w:t>
            </w:r>
          </w:p>
          <w:p w14:paraId="4B1E6CE8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</w:t>
            </w:r>
          </w:p>
          <w:p w14:paraId="6944E775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</w:t>
            </w:r>
          </w:p>
          <w:p w14:paraId="137051EB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570352C0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код NUTS: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</w:tc>
      </w:tr>
      <w:tr w:rsidR="00ED65D5" w14:paraId="355CBE8E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9AB1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ІІ.1.2) Описание на предмета на процедурата: </w:t>
            </w:r>
          </w:p>
          <w:p w14:paraId="59752D0D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</w:rPr>
              <w:t>Доставка на оборудване по обособени позиции:</w:t>
            </w:r>
          </w:p>
          <w:p w14:paraId="7F4E20C3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 1: лаптоп (вид 1) 2 бр.</w:t>
            </w:r>
          </w:p>
          <w:p w14:paraId="734BDF42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 2: монитор 10 бр.</w:t>
            </w:r>
          </w:p>
          <w:p w14:paraId="40C0E216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 3: лаптоп (вид 2) - 10 бр.</w:t>
            </w:r>
          </w:p>
          <w:p w14:paraId="42AE2A41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 4: тестово устройство смартфон (вид 1) - 1 бр.</w:t>
            </w:r>
          </w:p>
          <w:p w14:paraId="2E97C54C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 5: тестово устройство смартфон (вид 2) - 1 бр.</w:t>
            </w:r>
          </w:p>
          <w:p w14:paraId="0F78CB9B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 6: тестово устройство смартфон (вид 3) - 1 бр.</w:t>
            </w:r>
          </w:p>
          <w:p w14:paraId="2827A85E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 7: тестово устройство смартфон (вид 4) - 1 бр.</w:t>
            </w:r>
          </w:p>
          <w:p w14:paraId="1472D453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 8: тестово устройство смартфон (вид 5) - 1 бр.</w:t>
            </w:r>
          </w:p>
          <w:p w14:paraId="14483425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 9: тестово устройство таблет (вид 1) - 1 бр.</w:t>
            </w:r>
          </w:p>
          <w:p w14:paraId="31052790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 10: тестово устройство таблет (вид 2) - 1 бр.</w:t>
            </w:r>
          </w:p>
          <w:p w14:paraId="2DCB9B07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 11: тестово устройство таблет (вид 3) - 1 бр.</w:t>
            </w:r>
          </w:p>
          <w:p w14:paraId="77071B9B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 12: тестово устройство таблет (вид 4) - 1 бр.</w:t>
            </w:r>
          </w:p>
          <w:p w14:paraId="66BAEEC2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 13: тестово устройство таблет (вид 5) - 1 бр.</w:t>
            </w:r>
          </w:p>
          <w:p w14:paraId="2C668695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 14: тестово устройство смарт часовник (вид 1) - 1 бр.</w:t>
            </w:r>
          </w:p>
          <w:p w14:paraId="7445D080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 15: тестово устройство смарт часовник (вид 7) - 1 бр.</w:t>
            </w:r>
          </w:p>
        </w:tc>
      </w:tr>
      <w:tr w:rsidR="00ED65D5" w14:paraId="6B039F90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71165" w14:textId="77777777" w:rsidR="00ED65D5" w:rsidRDefault="00AB6DD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ІІ.1.3) Общ терминологичен речник (CPV): </w:t>
            </w:r>
          </w:p>
          <w:p w14:paraId="2433384B" w14:textId="77777777" w:rsidR="00ED65D5" w:rsidRDefault="00AB6DDC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(Посочва се кодът по CPV на предмета на процедурата, включително за всички обособени позиции, когато е приложимо)</w:t>
            </w:r>
          </w:p>
          <w:p w14:paraId="5C035E99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CPV на процедурата: 30200000-1 Компютърно оборудване и принадлежности</w:t>
            </w:r>
          </w:p>
          <w:p w14:paraId="08510D1F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CPV на ОП 1 и ОП 3 - 30213100-6 Преносими компютри (от 3 до 5 кг)</w:t>
            </w:r>
          </w:p>
          <w:p w14:paraId="28710334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CPV на ОП 2: 30231000-7 Компютърни екрани и конзоли</w:t>
            </w:r>
          </w:p>
          <w:p w14:paraId="1294AA6D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CPV ОП 4 до ОП 8 : 30213500-0 Джобни компютри</w:t>
            </w:r>
          </w:p>
          <w:p w14:paraId="6C5AC47A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CPV на ОП 9 до ОП 13: 30213200-7 Таблетен компютър</w:t>
            </w:r>
          </w:p>
          <w:p w14:paraId="713074F4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CPV на ОП 14 и ОП 15:  30213500-0Джобни компютри</w:t>
            </w:r>
          </w:p>
        </w:tc>
      </w:tr>
      <w:tr w:rsidR="00ED65D5" w14:paraId="70D59EF1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D38F3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ІІ.1.4) Обособени позиции:   да X  не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  <w:p w14:paraId="674E6976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4630D3FF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Ако да,  </w:t>
            </w:r>
            <w:r>
              <w:rPr>
                <w:rFonts w:ascii="Times New Roman" w:eastAsia="Times New Roman" w:hAnsi="Times New Roman" w:cs="Times New Roman"/>
              </w:rPr>
              <w:t>офертите трябва да бъдат подадени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</w:rPr>
              <w:t>(отбележете само едно):</w:t>
            </w:r>
          </w:p>
          <w:p w14:paraId="5A41A857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tbl>
            <w:tblPr>
              <w:tblStyle w:val="a2"/>
              <w:tblW w:w="924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62"/>
              <w:gridCol w:w="2842"/>
              <w:gridCol w:w="2843"/>
            </w:tblGrid>
            <w:tr w:rsidR="00ED65D5" w14:paraId="078C73BB" w14:textId="77777777">
              <w:tc>
                <w:tcPr>
                  <w:tcW w:w="3562" w:type="dxa"/>
                </w:tcPr>
                <w:p w14:paraId="23E3EF1E" w14:textId="77777777" w:rsidR="00ED65D5" w:rsidRDefault="00AB6DDC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само за една обособена позиция</w:t>
                  </w:r>
                </w:p>
                <w:p w14:paraId="7A591FBF" w14:textId="77777777" w:rsidR="00ED65D5" w:rsidRDefault="00AB6DDC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  <w:p w14:paraId="4823D806" w14:textId="77777777" w:rsidR="00ED65D5" w:rsidRDefault="00ED65D5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842" w:type="dxa"/>
                </w:tcPr>
                <w:p w14:paraId="22233EEA" w14:textId="77777777" w:rsidR="00ED65D5" w:rsidRDefault="00AB6DDC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за една или повече обособени позиции</w:t>
                  </w:r>
                </w:p>
                <w:p w14:paraId="3D315D97" w14:textId="77777777" w:rsidR="00ED65D5" w:rsidRDefault="00AB6DDC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X</w:t>
                  </w:r>
                </w:p>
              </w:tc>
              <w:tc>
                <w:tcPr>
                  <w:tcW w:w="2843" w:type="dxa"/>
                </w:tcPr>
                <w:p w14:paraId="29E047BE" w14:textId="77777777" w:rsidR="00ED65D5" w:rsidRDefault="00AB6DDC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за всички обособени позиции</w:t>
                  </w:r>
                </w:p>
                <w:p w14:paraId="1C2D0E5B" w14:textId="77777777" w:rsidR="00ED65D5" w:rsidRDefault="00AB6DDC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</w:tc>
            </w:tr>
          </w:tbl>
          <w:p w14:paraId="32408907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E3F75BE" w14:textId="77777777" w:rsidR="00ED65D5" w:rsidRDefault="00ED65D5">
      <w:pPr>
        <w:jc w:val="both"/>
        <w:rPr>
          <w:rFonts w:ascii="Times New Roman" w:eastAsia="Times New Roman" w:hAnsi="Times New Roman" w:cs="Times New Roman"/>
        </w:rPr>
      </w:pPr>
    </w:p>
    <w:p w14:paraId="7394CCF7" w14:textId="77777777" w:rsidR="00ED65D5" w:rsidRDefault="00AB6DDC">
      <w:pPr>
        <w:pStyle w:val="Heading3"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14:paraId="2E8822DB" w14:textId="77777777" w:rsidR="00ED65D5" w:rsidRDefault="00ED65D5">
      <w:pPr>
        <w:jc w:val="both"/>
        <w:rPr>
          <w:rFonts w:ascii="Times New Roman" w:eastAsia="Times New Roman" w:hAnsi="Times New Roman" w:cs="Times New Roman"/>
        </w:rPr>
      </w:pPr>
    </w:p>
    <w:tbl>
      <w:tblPr>
        <w:tblStyle w:val="a3"/>
        <w:tblW w:w="8766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ED65D5" w14:paraId="7C69F71B" w14:textId="77777777">
        <w:trPr>
          <w:trHeight w:val="2122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E009A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Общо количество или обем </w:t>
            </w:r>
            <w:r>
              <w:rPr>
                <w:rFonts w:ascii="Times New Roman" w:eastAsia="Times New Roman" w:hAnsi="Times New Roman" w:cs="Times New Roman"/>
                <w:i/>
              </w:rPr>
              <w:t>(включително всички обособени позиции, когато е приложимо)</w:t>
            </w:r>
          </w:p>
          <w:p w14:paraId="2959F401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_______________________________________________________________________</w:t>
            </w:r>
          </w:p>
          <w:p w14:paraId="7AF29EF4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_______________________________________________________________________</w:t>
            </w:r>
          </w:p>
          <w:p w14:paraId="48C8F99D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Прогнозна стойност в лева, без ДДС </w:t>
            </w:r>
            <w:r>
              <w:rPr>
                <w:rFonts w:ascii="Times New Roman" w:eastAsia="Times New Roman" w:hAnsi="Times New Roman" w:cs="Times New Roman"/>
                <w:i/>
              </w:rPr>
              <w:t>(когато е приложимо)</w:t>
            </w:r>
          </w:p>
          <w:p w14:paraId="611CE95B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</w:rPr>
              <w:t>в цифри</w:t>
            </w:r>
            <w:r>
              <w:rPr>
                <w:rFonts w:ascii="Times New Roman" w:eastAsia="Times New Roman" w:hAnsi="Times New Roman" w:cs="Times New Roman"/>
              </w:rPr>
              <w:t xml:space="preserve">) : </w:t>
            </w:r>
            <w:r>
              <w:rPr>
                <w:rFonts w:ascii="Times New Roman" w:eastAsia="Times New Roman" w:hAnsi="Times New Roman" w:cs="Times New Roman"/>
                <w:b/>
              </w:rPr>
              <w:t>Обща стойност 93 767.74лв. без ДДС</w:t>
            </w:r>
          </w:p>
          <w:p w14:paraId="2D31226C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 1: лаптоп (вид 1) 2 бр. – обща стойност 10 104.66 лв. без ДДС</w:t>
            </w:r>
          </w:p>
          <w:p w14:paraId="51026552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ОП 2: монитор 10 бр. – обща стойност 9 957.08 лв. без ДДС; </w:t>
            </w:r>
          </w:p>
          <w:p w14:paraId="63F5DDB1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ОП 3: лаптоп (вид 2) - 10 бр. – обща стойност 55 570.00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лв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без ДДС; </w:t>
            </w:r>
          </w:p>
          <w:p w14:paraId="6A46C682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ОП 4: тестово устройство смартфон (вид 1) - 1 бр. – обща стойност 874.00 лв. без ДДС; </w:t>
            </w:r>
          </w:p>
          <w:p w14:paraId="383A690E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ОП 5: тестово устройство смартфон (вид 2) - 1 бр. – обща стойност 1 890.00 лв. без ДДС </w:t>
            </w:r>
          </w:p>
          <w:p w14:paraId="33DD1348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 6: тестово устройство смартфон (вид 3) - 1 бр. – обща стойност 1 650.00 лв. без ДДС;</w:t>
            </w:r>
          </w:p>
          <w:p w14:paraId="433978CA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ОП 7: тестово устройство смартфон (вид 4) - 1 бр. – обща стойност 2 142.00 лв. без ДДС; </w:t>
            </w:r>
          </w:p>
          <w:p w14:paraId="0EDBA9BD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 8: тестово устройство смартфон (вид 5) - 1 бр. – обща стойност 2 390.00 лв. без ДДС</w:t>
            </w:r>
          </w:p>
          <w:p w14:paraId="1C0B6EA9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ОП 9: тестово устройство таблет (вид 1) - 1 бр. – обща стойност 825.00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лв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без ДДС; </w:t>
            </w:r>
          </w:p>
          <w:p w14:paraId="7DA1094E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ОП 10: тестово устройство таблет (вид 2) - 1 бр. – обща стойност 1 100.00 лв. без ДДС </w:t>
            </w:r>
          </w:p>
          <w:p w14:paraId="25EEF338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ОП 11: тестово устройство таблет (вид 3) - 1 бр. – обща стойност 1 740.00 лв. без ДДС; </w:t>
            </w:r>
          </w:p>
          <w:p w14:paraId="5AF564D0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ОП 12: тестово устройство таблет (вид 4) - 1 бр. – обща стойност 2 223.00 лв. без ДДС; </w:t>
            </w:r>
          </w:p>
          <w:p w14:paraId="1329659E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ОП 13: тестово устройство таблет (вид 5) - 1 бр. – обща стойност 920.00 лв. без ДДС; </w:t>
            </w:r>
          </w:p>
          <w:p w14:paraId="362C2103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 14: тестово устройство смарт часовник (вид 1) - 1 бр. – обща стойност 830.00</w:t>
            </w:r>
            <w:r>
              <w:rPr>
                <w:rFonts w:ascii="Times New Roman" w:eastAsia="Times New Roman" w:hAnsi="Times New Roman" w:cs="Times New Roman"/>
                <w:b/>
              </w:rPr>
              <w:tab/>
              <w:t xml:space="preserve">лв. без ДДС; </w:t>
            </w:r>
          </w:p>
          <w:p w14:paraId="55FB35EC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 15: тестово устройство смарт часовник (вид 7) - 1 бр. – обща стойност 1 552.00</w:t>
            </w:r>
            <w:r>
              <w:rPr>
                <w:rFonts w:ascii="Times New Roman" w:eastAsia="Times New Roman" w:hAnsi="Times New Roman" w:cs="Times New Roman"/>
                <w:b/>
              </w:rPr>
              <w:tab/>
              <w:t xml:space="preserve"> лв. без ДДС. </w:t>
            </w:r>
          </w:p>
          <w:p w14:paraId="215083AA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или</w:t>
            </w:r>
            <w:r>
              <w:rPr>
                <w:rFonts w:ascii="Times New Roman" w:eastAsia="Times New Roman" w:hAnsi="Times New Roman" w:cs="Times New Roman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b/>
              </w:rPr>
              <w:t>____________________</w:t>
            </w:r>
            <w:r>
              <w:rPr>
                <w:rFonts w:ascii="Times New Roman" w:eastAsia="Times New Roman" w:hAnsi="Times New Roman" w:cs="Times New Roman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b/>
              </w:rPr>
              <w:t>_________________</w:t>
            </w:r>
          </w:p>
          <w:p w14:paraId="28D7DDF0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839CC7C" w14:textId="77777777" w:rsidR="00ED65D5" w:rsidRDefault="00ED65D5">
      <w:pPr>
        <w:jc w:val="both"/>
        <w:rPr>
          <w:rFonts w:ascii="Times New Roman" w:eastAsia="Times New Roman" w:hAnsi="Times New Roman" w:cs="Times New Roman"/>
          <w:b/>
        </w:rPr>
      </w:pPr>
    </w:p>
    <w:p w14:paraId="2C666653" w14:textId="77777777" w:rsidR="00ED65D5" w:rsidRDefault="00ED65D5">
      <w:pPr>
        <w:jc w:val="both"/>
        <w:rPr>
          <w:rFonts w:ascii="Times New Roman" w:eastAsia="Times New Roman" w:hAnsi="Times New Roman" w:cs="Times New Roman"/>
          <w:b/>
        </w:rPr>
      </w:pPr>
    </w:p>
    <w:p w14:paraId="6F70373F" w14:textId="77777777" w:rsidR="00ED65D5" w:rsidRDefault="00AB6DDC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ІІ.3)  Срок на договора</w:t>
      </w:r>
    </w:p>
    <w:p w14:paraId="3F045576" w14:textId="77777777" w:rsidR="00ED65D5" w:rsidRDefault="00ED65D5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4"/>
        <w:tblW w:w="875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ED65D5" w14:paraId="6074D3EB" w14:textId="77777777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F6729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Срок за изпълнение в месеци </w:t>
            </w:r>
            <w:r>
              <w:rPr>
                <w:rFonts w:ascii="Times New Roman" w:eastAsia="Times New Roman" w:hAnsi="Times New Roman" w:cs="Times New Roman"/>
              </w:rPr>
              <w:t></w:t>
            </w:r>
            <w:r>
              <w:rPr>
                <w:rFonts w:ascii="Times New Roman" w:eastAsia="Times New Roman" w:hAnsi="Times New Roman" w:cs="Times New Roman"/>
              </w:rPr>
              <w:t></w:t>
            </w:r>
            <w:r>
              <w:rPr>
                <w:rFonts w:ascii="Times New Roman" w:eastAsia="Times New Roman" w:hAnsi="Times New Roman" w:cs="Times New Roman"/>
              </w:rPr>
              <w:t></w:t>
            </w:r>
            <w:r>
              <w:rPr>
                <w:rFonts w:ascii="Times New Roman" w:eastAsia="Times New Roman" w:hAnsi="Times New Roman" w:cs="Times New Roman"/>
              </w:rPr>
              <w:t>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или</w:t>
            </w:r>
            <w:r>
              <w:rPr>
                <w:rFonts w:ascii="Times New Roman" w:eastAsia="Times New Roman" w:hAnsi="Times New Roman" w:cs="Times New Roman"/>
              </w:rPr>
              <w:t xml:space="preserve"> дни: </w:t>
            </w:r>
            <w:r>
              <w:rPr>
                <w:rFonts w:ascii="Times New Roman" w:eastAsia="Times New Roman" w:hAnsi="Times New Roman" w:cs="Times New Roman"/>
                <w:b/>
              </w:rPr>
              <w:t>до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35 календарни дни (тридесет и пет)</w:t>
            </w:r>
            <w:r>
              <w:rPr>
                <w:rFonts w:ascii="Times New Roman" w:eastAsia="Times New Roman" w:hAnsi="Times New Roman" w:cs="Times New Roman"/>
              </w:rPr>
              <w:t xml:space="preserve"> от сключване на договора, но не по-късно от крайния срок за изпълнение на Договора за финансиране – </w:t>
            </w:r>
            <w:r>
              <w:rPr>
                <w:rFonts w:ascii="Times New Roman" w:eastAsia="Times New Roman" w:hAnsi="Times New Roman" w:cs="Times New Roman"/>
                <w:b/>
              </w:rPr>
              <w:t>10.04.2024 г.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5355AD3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AEA1CB5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Важи за всички обособени позиции </w:t>
            </w:r>
          </w:p>
          <w:p w14:paraId="425C0D3E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7CF2DAC0" w14:textId="77777777" w:rsidR="00ED65D5" w:rsidRDefault="00ED65D5">
      <w:pPr>
        <w:jc w:val="both"/>
        <w:rPr>
          <w:rFonts w:ascii="Times New Roman" w:eastAsia="Times New Roman" w:hAnsi="Times New Roman" w:cs="Times New Roman"/>
          <w:b/>
        </w:rPr>
      </w:pPr>
    </w:p>
    <w:p w14:paraId="0BBEE5AC" w14:textId="77777777" w:rsidR="00ED65D5" w:rsidRDefault="00ED65D5">
      <w:pPr>
        <w:jc w:val="both"/>
        <w:rPr>
          <w:rFonts w:ascii="Times New Roman" w:eastAsia="Times New Roman" w:hAnsi="Times New Roman" w:cs="Times New Roman"/>
          <w:b/>
        </w:rPr>
      </w:pPr>
    </w:p>
    <w:p w14:paraId="357DBCF2" w14:textId="77777777" w:rsidR="00ED65D5" w:rsidRDefault="00AB6DDC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ІІІ: ЮРИДИЧЕСКА, ИКОНОМИЧЕСКА, ФИНАНСОВА И ТЕХНИЧЕСКА ИНФОРМАЦИЯ</w:t>
      </w:r>
    </w:p>
    <w:p w14:paraId="33C65200" w14:textId="77777777" w:rsidR="00ED65D5" w:rsidRDefault="00ED65D5">
      <w:pPr>
        <w:jc w:val="both"/>
        <w:rPr>
          <w:rFonts w:ascii="Times New Roman" w:eastAsia="Times New Roman" w:hAnsi="Times New Roman" w:cs="Times New Roman"/>
          <w:b/>
        </w:rPr>
      </w:pPr>
    </w:p>
    <w:p w14:paraId="5A44ABC8" w14:textId="77777777" w:rsidR="00ED65D5" w:rsidRDefault="00AB6DDC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ІІІ.1) Условия, свързани с изпълнението на предмета на процедурата</w:t>
      </w:r>
    </w:p>
    <w:p w14:paraId="177EF312" w14:textId="77777777" w:rsidR="00ED65D5" w:rsidRDefault="00ED65D5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893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ED65D5" w14:paraId="3FEB0BF3" w14:textId="77777777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FC417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ІІІ.1.1) Изискуеми гаранции </w:t>
            </w:r>
            <w:r>
              <w:rPr>
                <w:rFonts w:ascii="Times New Roman" w:eastAsia="Times New Roman" w:hAnsi="Times New Roman" w:cs="Times New Roman"/>
                <w:i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когато е приложимо</w:t>
            </w:r>
            <w:r>
              <w:rPr>
                <w:rFonts w:ascii="Times New Roman" w:eastAsia="Times New Roman" w:hAnsi="Times New Roman" w:cs="Times New Roman"/>
                <w:i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35529C4B" w14:textId="77777777" w:rsidR="00ED65D5" w:rsidRDefault="00ED65D5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3D42BF7D" w14:textId="77777777" w:rsidR="00ED65D5" w:rsidRDefault="00AB6DD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Гаранция за добро изпълнение 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не повече от 5 на сто от стойността на договора за изпълнение)</w:t>
            </w:r>
            <w:r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44B8FADF" w14:textId="77777777" w:rsidR="00ED65D5" w:rsidRDefault="00ED65D5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077D1C66" w14:textId="77777777" w:rsidR="00ED65D5" w:rsidRDefault="00AB6DD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Неприложимо </w:t>
            </w:r>
          </w:p>
          <w:p w14:paraId="65B7314C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_______________________________________________________________________</w:t>
            </w:r>
          </w:p>
        </w:tc>
      </w:tr>
      <w:tr w:rsidR="00ED65D5" w14:paraId="3840606C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62CDD" w14:textId="77777777" w:rsidR="00ED65D5" w:rsidRDefault="00ED6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3463EDFB" w14:textId="77777777" w:rsidR="00ED65D5" w:rsidRDefault="00AB6D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14:paraId="78AD8BE6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34DCEEF7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 xml:space="preserve">Условия при образуване на предлаганата цена: </w:t>
            </w:r>
          </w:p>
          <w:p w14:paraId="5BB6B8AD" w14:textId="3E7D09F2" w:rsidR="00F972AF" w:rsidRDefault="00AB6DDC" w:rsidP="00F972A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Предлаганите цени са: в лева/евро/щатски долари без ДДС, с включени допълнителни дейности, свързани с доставка, монтажа и въвеждането в експлоатация на оборудването. При предложена цена в евро се използва официалният курс на БНБ 1 евро = 1.95583 лева. </w:t>
            </w:r>
            <w:r w:rsidR="00F972AF">
              <w:rPr>
                <w:rFonts w:ascii="Times New Roman" w:eastAsia="Times New Roman" w:hAnsi="Times New Roman" w:cs="Times New Roman"/>
              </w:rPr>
              <w:t xml:space="preserve">При предложена цена в щатски долари се използва официалният курс на БНБ за деня на подаване на офертата. </w:t>
            </w:r>
          </w:p>
          <w:p w14:paraId="1AC84FAD" w14:textId="0BD7A2F6" w:rsidR="00ED65D5" w:rsidRDefault="00ED65D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1A56070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0717232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Условия и начин на плащане: </w:t>
            </w:r>
          </w:p>
          <w:p w14:paraId="6B36A2E8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Плащането ще се извършва съгласно конкретните условия на договора за доставка, по следният начин: </w:t>
            </w:r>
          </w:p>
          <w:p w14:paraId="2A1487B5" w14:textId="77777777" w:rsidR="00ED65D5" w:rsidRDefault="00AB6DD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_30j0zll" w:colFirst="0" w:colLast="0"/>
            <w:bookmarkEnd w:id="1"/>
            <w:r>
              <w:rPr>
                <w:rFonts w:ascii="Times New Roman" w:eastAsia="Times New Roman" w:hAnsi="Times New Roman" w:cs="Times New Roman"/>
                <w:color w:val="000000"/>
              </w:rPr>
              <w:t>10% (авансово)  от общата стойност на всяка обособена позиция по съответния договор за доставка, платими до 5 календарни дни след подписване на договора за доставка ;</w:t>
            </w:r>
          </w:p>
          <w:p w14:paraId="70A6F41B" w14:textId="77777777" w:rsidR="00ED65D5" w:rsidRDefault="00AB6DD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90% от  общата стойност на всяка обособена позиция по съответния договор за доставка, платими до 5 календарни дни след доставка, монтаж, инсталация и въвеждане в експлоатация на актива по съответната позиция и подписване на приемо-предавателен протокол, срещу издаване на проформа фактура/фактура за актива. </w:t>
            </w:r>
          </w:p>
          <w:p w14:paraId="4FEFA957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Важи за всички обособени позиции </w:t>
            </w:r>
          </w:p>
        </w:tc>
      </w:tr>
      <w:tr w:rsidR="00ED65D5" w14:paraId="5562609B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FE5B4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ІІІ.1.3) Други особени условия </w:t>
            </w:r>
            <w:r>
              <w:rPr>
                <w:rFonts w:ascii="Times New Roman" w:eastAsia="Times New Roman" w:hAnsi="Times New Roman" w:cs="Times New Roman"/>
                <w:i/>
              </w:rPr>
              <w:t>(когато е приложимо)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да </w:t>
            </w:r>
            <w:r>
              <w:rPr>
                <w:rFonts w:ascii="Times New Roman" w:eastAsia="Times New Roman" w:hAnsi="Times New Roman" w:cs="Times New Roman"/>
                <w:b/>
              </w:rPr>
              <w:t>   не Х</w:t>
            </w:r>
          </w:p>
          <w:p w14:paraId="14DBF566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Ако да, </w:t>
            </w:r>
            <w:r>
              <w:rPr>
                <w:rFonts w:ascii="Times New Roman" w:eastAsia="Times New Roman" w:hAnsi="Times New Roman" w:cs="Times New Roman"/>
              </w:rPr>
              <w:t>опишете ги:</w:t>
            </w:r>
          </w:p>
          <w:p w14:paraId="5561F6B6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________________________________________________________________________</w:t>
            </w:r>
          </w:p>
          <w:p w14:paraId="2A4287D9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D65D5" w14:paraId="1C297427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0ECCE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7D59C36C" w14:textId="77777777" w:rsidR="00ED65D5" w:rsidRDefault="00ED65D5">
      <w:pPr>
        <w:jc w:val="both"/>
        <w:rPr>
          <w:rFonts w:ascii="Times New Roman" w:eastAsia="Times New Roman" w:hAnsi="Times New Roman" w:cs="Times New Roman"/>
          <w:b/>
        </w:rPr>
      </w:pPr>
    </w:p>
    <w:p w14:paraId="77AAFC78" w14:textId="77777777" w:rsidR="00ED65D5" w:rsidRDefault="00AB6DDC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ІІІ.2) Условия за участие </w:t>
      </w:r>
    </w:p>
    <w:p w14:paraId="75A479B5" w14:textId="77777777" w:rsidR="00ED65D5" w:rsidRDefault="00ED65D5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6"/>
        <w:tblW w:w="893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428"/>
        <w:gridCol w:w="4510"/>
      </w:tblGrid>
      <w:tr w:rsidR="00ED65D5" w14:paraId="2BDDA63A" w14:textId="77777777">
        <w:trPr>
          <w:cantSplit/>
        </w:trPr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072B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ІІІ.2.1) Правен статус</w:t>
            </w:r>
          </w:p>
          <w:p w14:paraId="7DC5E48B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D65D5" w14:paraId="3C8CDC56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ED11D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Изискуеми документи:</w:t>
            </w:r>
          </w:p>
          <w:p w14:paraId="11E941C5" w14:textId="77777777" w:rsidR="00ED65D5" w:rsidRDefault="00ED6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ED65D5" w14:paraId="638D9EFB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DAACF" w14:textId="77777777" w:rsidR="00ED65D5" w:rsidRDefault="00AB6DDC">
            <w:pPr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Декларация с посочване на ЕИК/ Удостоверение за актуално състояние, а когато е физическо лице - документ за самоличност; </w:t>
            </w:r>
          </w:p>
          <w:p w14:paraId="72BE7953" w14:textId="77777777" w:rsidR="00ED65D5" w:rsidRDefault="00AB6DD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случай че кандидатът е юридическо лице – Декларация с посочено ЕИК/ Удостоверение за актуално състояние (оригинал – подпис и печат или КЕП на лице с право да представлява кандидата.); </w:t>
            </w:r>
          </w:p>
          <w:p w14:paraId="104152DA" w14:textId="77777777" w:rsidR="00ED65D5" w:rsidRDefault="00AB6DD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случай че кандидатът е физическо лице – копие от документ за самоличност, заверено от кандидата, с подпис, печат и текст „Вярно с оригинала” или КЕП на лицето . </w:t>
            </w:r>
          </w:p>
          <w:p w14:paraId="35143CC1" w14:textId="77777777" w:rsidR="00ED65D5" w:rsidRDefault="00AB6DD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случай че кандидатът е обединение от физически и/или юридически лица, което не е юридическо лице – копие от документ, подписан от лицата в обединението, в който задължително се посочва представляващия/водещото лице или с КЕП на лице с право да представлява кандидата.. </w:t>
            </w:r>
          </w:p>
          <w:p w14:paraId="646B7D7F" w14:textId="705FD99C" w:rsidR="00ED65D5" w:rsidRDefault="00AB6DDC">
            <w:pPr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Декларация по чл. 16, ал. 1, т. 1 от ПМС № 80/09.05.2022 г. – с подпис и печат или КЕП на лице с право да представлява кандидата. Декларацията се подписва от всички лица, с право да представляват кандидата. </w:t>
            </w:r>
          </w:p>
          <w:p w14:paraId="0ABA529F" w14:textId="77777777" w:rsidR="00ED65D5" w:rsidRDefault="00AB6DDC">
            <w:pPr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Други документи (ако е приложимо) – неприложимо </w:t>
            </w:r>
          </w:p>
          <w:p w14:paraId="29005D4D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E082E04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 случай, че кандидатът е чуждестранно физическо или юридическо лице се прилагат аналогични на посочените изискуеми официални документи от съответната страна – оригинал или копие заверено от кандидата, придружено с превод на документите.</w:t>
            </w:r>
          </w:p>
          <w:p w14:paraId="6AD9F72A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46EBEA70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Изискването е приложимо за всички обособени позиции</w:t>
            </w:r>
          </w:p>
        </w:tc>
      </w:tr>
      <w:tr w:rsidR="00ED65D5" w14:paraId="15E0C9F7" w14:textId="77777777">
        <w:trPr>
          <w:cantSplit/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8EA49" w14:textId="77777777" w:rsidR="00ED65D5" w:rsidRDefault="00AB6D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ІІІ.2.2) Икономическо и финансово състояние по чл. 7, ал. 11 от ПМС № 80/09.05.2022 г.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(когато е приложимо)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ED65D5" w14:paraId="7F987261" w14:textId="77777777">
        <w:trPr>
          <w:trHeight w:val="169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6BB0BB3B" w14:textId="77777777" w:rsidR="00ED65D5" w:rsidRDefault="00AB6D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Неприложимо </w:t>
            </w:r>
          </w:p>
          <w:p w14:paraId="760BB09B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Важи за всички обособени позиции 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312FC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Минимални изисквания:</w:t>
            </w:r>
          </w:p>
          <w:p w14:paraId="747C1DF1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</w:t>
            </w:r>
          </w:p>
          <w:p w14:paraId="5895A2EE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Неприложимо </w:t>
            </w:r>
          </w:p>
        </w:tc>
      </w:tr>
      <w:tr w:rsidR="00ED65D5" w14:paraId="59A8799F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8DEFD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503F4B2E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2733F130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ІІІ.2.3) Технически възможности и/или квалификация по чл. 7, ал. 13 от ПМС № 80/09.05.2022 г. </w:t>
            </w:r>
            <w:r>
              <w:rPr>
                <w:rFonts w:ascii="Times New Roman" w:eastAsia="Times New Roman" w:hAnsi="Times New Roman" w:cs="Times New Roman"/>
                <w:i/>
              </w:rPr>
              <w:t>(когато е приложимо)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0EB8913D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D65D5" w14:paraId="2D98B94A" w14:textId="77777777">
        <w:trPr>
          <w:trHeight w:val="594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2F4EA5E6" w14:textId="77777777" w:rsidR="00ED65D5" w:rsidRDefault="00ED6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E47FC3B" w14:textId="18483572" w:rsidR="0045026D" w:rsidRPr="0045026D" w:rsidRDefault="0045026D" w:rsidP="0045026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торизационно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писмо/декларация</w:t>
            </w:r>
            <w:r>
              <w:rPr>
                <w:rFonts w:ascii="Times New Roman" w:eastAsia="Times New Roman" w:hAnsi="Times New Roman" w:cs="Times New Roman"/>
              </w:rPr>
              <w:t xml:space="preserve">/ удостоверение или друг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ееквивалентен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от производителя или </w:t>
            </w:r>
            <w:r>
              <w:rPr>
                <w:rFonts w:ascii="Times New Roman" w:eastAsia="Times New Roman" w:hAnsi="Times New Roman" w:cs="Times New Roman"/>
              </w:rPr>
              <w:t>лицензиран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дистрибутор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упълномощаващо го  да доставя и извършва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сервизна поддръжка на съответното оборудване.</w:t>
            </w:r>
          </w:p>
          <w:p w14:paraId="256C4A81" w14:textId="77777777" w:rsidR="0045026D" w:rsidRDefault="0045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6046B90" w14:textId="023142F4" w:rsidR="0045026D" w:rsidRDefault="0045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Декларация на етап кандидатстване  в свободен текст, подписана и </w:t>
            </w:r>
            <w:r w:rsidR="00654A22">
              <w:rPr>
                <w:rFonts w:ascii="Times New Roman" w:eastAsia="Times New Roman" w:hAnsi="Times New Roman" w:cs="Times New Roman"/>
                <w:color w:val="000000"/>
              </w:rPr>
              <w:t>подпечатана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от официално представляващия </w:t>
            </w:r>
            <w:r w:rsidR="00654A22">
              <w:rPr>
                <w:rFonts w:ascii="Times New Roman" w:eastAsia="Times New Roman" w:hAnsi="Times New Roman" w:cs="Times New Roman"/>
                <w:color w:val="000000"/>
              </w:rPr>
              <w:t xml:space="preserve">кандидата, с подпис или се КЕП. </w:t>
            </w:r>
          </w:p>
          <w:p w14:paraId="1E5C4EC2" w14:textId="77777777" w:rsidR="00654A22" w:rsidRPr="0045026D" w:rsidRDefault="00654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FCA819A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Важи за всички обособени позиции </w:t>
            </w:r>
          </w:p>
          <w:p w14:paraId="16DAE889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77F59" w14:textId="77777777" w:rsidR="00ED65D5" w:rsidRDefault="00ED6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2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14:paraId="71EF067C" w14:textId="30E9E6CE" w:rsidR="0045026D" w:rsidRDefault="0045026D" w:rsidP="0045026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случай, че кандидатът не е производител на съответното оборудване, следва да притежава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оторизационно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писмо/</w:t>
            </w:r>
            <w:r>
              <w:rPr>
                <w:rFonts w:ascii="Times New Roman" w:eastAsia="Times New Roman" w:hAnsi="Times New Roman" w:cs="Times New Roman"/>
              </w:rPr>
              <w:t xml:space="preserve">декларация/ удостоверение или друг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ееквивалентен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от производителя или лицензиран дистрибутор да доставя 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извършва сервизна поддръжка на съответното оборудване.</w:t>
            </w:r>
          </w:p>
          <w:p w14:paraId="18ED7D81" w14:textId="77777777" w:rsidR="0045026D" w:rsidRDefault="0045026D" w:rsidP="004502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3E39A06" w14:textId="007E0E08" w:rsidR="00ED65D5" w:rsidRDefault="00654A22" w:rsidP="00654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45026D">
              <w:rPr>
                <w:rFonts w:ascii="Times New Roman" w:eastAsia="Times New Roman" w:hAnsi="Times New Roman" w:cs="Times New Roman"/>
                <w:color w:val="000000"/>
              </w:rPr>
              <w:t xml:space="preserve">амо кандидатът, избран за изпълнител, следва да е оторизиран, т.е. към момента на кандидатстването от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кандидатите</w:t>
            </w:r>
            <w:r w:rsidRPr="0045026D">
              <w:rPr>
                <w:rFonts w:ascii="Times New Roman" w:eastAsia="Times New Roman" w:hAnsi="Times New Roman" w:cs="Times New Roman"/>
                <w:color w:val="000000"/>
              </w:rPr>
              <w:t xml:space="preserve"> ще се изисква да представ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 w:rsidRPr="0045026D">
              <w:rPr>
                <w:rFonts w:ascii="Times New Roman" w:eastAsia="Times New Roman" w:hAnsi="Times New Roman" w:cs="Times New Roman"/>
                <w:color w:val="000000"/>
              </w:rPr>
              <w:t xml:space="preserve"> само декларация, че ако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45026D">
              <w:rPr>
                <w:rFonts w:ascii="Times New Roman" w:eastAsia="Times New Roman" w:hAnsi="Times New Roman" w:cs="Times New Roman"/>
                <w:color w:val="000000"/>
              </w:rPr>
              <w:t>ъд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</w:t>
            </w:r>
            <w:r w:rsidRPr="0045026D">
              <w:rPr>
                <w:rFonts w:ascii="Times New Roman" w:eastAsia="Times New Roman" w:hAnsi="Times New Roman" w:cs="Times New Roman"/>
                <w:color w:val="000000"/>
              </w:rPr>
              <w:t xml:space="preserve"> избран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5026D">
              <w:rPr>
                <w:rFonts w:ascii="Times New Roman" w:eastAsia="Times New Roman" w:hAnsi="Times New Roman" w:cs="Times New Roman"/>
                <w:color w:val="000000"/>
              </w:rPr>
              <w:t xml:space="preserve"> за изпълнител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5026D">
              <w:rPr>
                <w:rFonts w:ascii="Times New Roman" w:eastAsia="Times New Roman" w:hAnsi="Times New Roman" w:cs="Times New Roman"/>
                <w:color w:val="000000"/>
              </w:rPr>
              <w:t xml:space="preserve">, към датата на сключване на договора ще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предоставят съответен документ за оторизация з</w:t>
            </w:r>
            <w:r w:rsidRPr="0045026D"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извършване на </w:t>
            </w:r>
            <w:r w:rsidRPr="0045026D">
              <w:rPr>
                <w:rFonts w:ascii="Times New Roman" w:eastAsia="Times New Roman" w:hAnsi="Times New Roman" w:cs="Times New Roman"/>
                <w:color w:val="000000"/>
              </w:rPr>
              <w:t>доставката и извършване на сервизна поддръжка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14:paraId="57090EF1" w14:textId="77777777" w:rsidR="00ED65D5" w:rsidRDefault="00ED65D5">
      <w:pPr>
        <w:jc w:val="both"/>
        <w:rPr>
          <w:rFonts w:ascii="Times New Roman" w:eastAsia="Times New Roman" w:hAnsi="Times New Roman" w:cs="Times New Roman"/>
        </w:rPr>
      </w:pPr>
    </w:p>
    <w:p w14:paraId="118F2332" w14:textId="77777777" w:rsidR="00ED65D5" w:rsidRPr="001E6623" w:rsidRDefault="00ED65D5">
      <w:pPr>
        <w:jc w:val="both"/>
        <w:rPr>
          <w:rFonts w:ascii="Times New Roman" w:eastAsia="Times New Roman" w:hAnsi="Times New Roman" w:cs="Times New Roman"/>
          <w:lang w:val="en-GB"/>
        </w:rPr>
      </w:pPr>
    </w:p>
    <w:p w14:paraId="3B46015E" w14:textId="77777777" w:rsidR="00ED65D5" w:rsidRDefault="00AB6DDC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ІV ПРОЦЕДУРА</w:t>
      </w:r>
    </w:p>
    <w:p w14:paraId="07AF4294" w14:textId="77777777" w:rsidR="00ED65D5" w:rsidRDefault="00ED65D5">
      <w:pPr>
        <w:jc w:val="both"/>
        <w:rPr>
          <w:rFonts w:ascii="Times New Roman" w:eastAsia="Times New Roman" w:hAnsi="Times New Roman" w:cs="Times New Roman"/>
          <w:b/>
        </w:rPr>
      </w:pPr>
    </w:p>
    <w:p w14:paraId="6999C98E" w14:textId="77777777" w:rsidR="00ED65D5" w:rsidRDefault="00AB6DDC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ІV.1) Критерий за оценка на офертите</w:t>
      </w:r>
    </w:p>
    <w:p w14:paraId="4BD649B7" w14:textId="77777777" w:rsidR="00ED65D5" w:rsidRDefault="00ED65D5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7"/>
        <w:tblW w:w="8866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24"/>
      </w:tblGrid>
      <w:tr w:rsidR="00ED65D5" w14:paraId="21ABC77C" w14:textId="77777777">
        <w:tc>
          <w:tcPr>
            <w:tcW w:w="8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6D85B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Икономически най-изгодна оферта съгласно един от следните критерии:</w:t>
            </w:r>
          </w:p>
          <w:p w14:paraId="2B3703F6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(моля, отбележете приложимото)</w:t>
            </w:r>
          </w:p>
          <w:p w14:paraId="789FB33B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D65D5" w14:paraId="7CFB7ED1" w14:textId="77777777">
        <w:tc>
          <w:tcPr>
            <w:tcW w:w="88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0ACFF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най-ниска цена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  <w:p w14:paraId="58C9A161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4A40F1E9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ниво на разходите, като се отчита разходната ефективност, включително разходите за целия жизнен цикъл                           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  <w:p w14:paraId="388D5229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2095B28F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оптимално съотношение качество – цена              Х</w:t>
            </w:r>
          </w:p>
          <w:p w14:paraId="29EFCC40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6F7B84D8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</w:rPr>
              <w:t>показатели, посочени в Методиката за оценка</w:t>
            </w:r>
          </w:p>
          <w:p w14:paraId="70A44B40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69E7CEF5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D65D5" w14:paraId="37F79177" w14:textId="77777777">
        <w:trPr>
          <w:trHeight w:val="3572"/>
        </w:trPr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573D14C1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Показатели</w:t>
            </w:r>
          </w:p>
          <w:p w14:paraId="5D5221A1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 ОП 1 и ОП3: </w:t>
            </w:r>
          </w:p>
          <w:p w14:paraId="32E0FE72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1. Предложена цена </w:t>
            </w:r>
          </w:p>
          <w:p w14:paraId="7C8E36E6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2. Срок на доставка</w:t>
            </w:r>
          </w:p>
          <w:p w14:paraId="76DD0D70" w14:textId="6CFD4EC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</w:t>
            </w:r>
            <w:r w:rsidR="000B0C1E">
              <w:rPr>
                <w:rFonts w:ascii="Times New Roman" w:eastAsia="Times New Roman" w:hAnsi="Times New Roman" w:cs="Times New Roman"/>
                <w:b/>
              </w:rPr>
              <w:t xml:space="preserve">Условия на гаранционен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сервиз</w:t>
            </w:r>
          </w:p>
          <w:p w14:paraId="19597382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4. Допълнителни технически характеристики</w:t>
            </w:r>
          </w:p>
          <w:p w14:paraId="17B0F269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7A5051C0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Тежест</w:t>
            </w:r>
          </w:p>
          <w:p w14:paraId="765D2803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6ED4DF44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35%</w:t>
            </w:r>
          </w:p>
          <w:p w14:paraId="77862E5C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1AD6698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30%</w:t>
            </w:r>
          </w:p>
          <w:p w14:paraId="2445DA12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26CB99F7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6BDE5FC3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15%</w:t>
            </w:r>
          </w:p>
          <w:p w14:paraId="4D0C9D2C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7F67906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458DC56E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20%</w:t>
            </w: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6ADBD650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Показатели</w:t>
            </w:r>
          </w:p>
          <w:p w14:paraId="0EB9B499" w14:textId="4541E568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 ОП 2, 4, 5, 6, 7, 8, 9, 10, 11, 12, 13, 14, 15, </w:t>
            </w:r>
          </w:p>
          <w:p w14:paraId="05521D0A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1. Предложена цена </w:t>
            </w:r>
          </w:p>
          <w:p w14:paraId="3A30B8BD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2. Срок на доставка</w:t>
            </w:r>
          </w:p>
          <w:p w14:paraId="7A2BF5A9" w14:textId="3D2559EB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</w:t>
            </w:r>
            <w:r w:rsidR="000B0C1E">
              <w:rPr>
                <w:rFonts w:ascii="Times New Roman" w:eastAsia="Times New Roman" w:hAnsi="Times New Roman" w:cs="Times New Roman"/>
                <w:b/>
              </w:rPr>
              <w:t>Условия на гаранционен  сервиз</w:t>
            </w:r>
          </w:p>
          <w:p w14:paraId="037C4DC8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0AF06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Тежест</w:t>
            </w:r>
          </w:p>
          <w:p w14:paraId="450749F4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43ACE823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5B526007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023ADA2B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45%</w:t>
            </w:r>
          </w:p>
          <w:p w14:paraId="26D04D22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202BDCF5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40%</w:t>
            </w:r>
          </w:p>
          <w:p w14:paraId="4DC8780C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1EB2446B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15%</w:t>
            </w:r>
          </w:p>
        </w:tc>
      </w:tr>
      <w:tr w:rsidR="00ED65D5" w14:paraId="34E56EF6" w14:textId="77777777">
        <w:trPr>
          <w:trHeight w:val="300"/>
        </w:trPr>
        <w:tc>
          <w:tcPr>
            <w:tcW w:w="8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F945ED8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</w:p>
          <w:p w14:paraId="6A074B6C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</w:tbl>
    <w:p w14:paraId="60DEAF74" w14:textId="77777777" w:rsidR="00ED65D5" w:rsidRDefault="00ED65D5">
      <w:pPr>
        <w:jc w:val="both"/>
        <w:rPr>
          <w:rFonts w:ascii="Times New Roman" w:eastAsia="Times New Roman" w:hAnsi="Times New Roman" w:cs="Times New Roman"/>
          <w:b/>
        </w:rPr>
      </w:pPr>
    </w:p>
    <w:p w14:paraId="59FDD80B" w14:textId="77777777" w:rsidR="00ED65D5" w:rsidRDefault="00ED65D5">
      <w:pPr>
        <w:jc w:val="both"/>
        <w:rPr>
          <w:rFonts w:ascii="Times New Roman" w:eastAsia="Times New Roman" w:hAnsi="Times New Roman" w:cs="Times New Roman"/>
          <w:b/>
        </w:rPr>
      </w:pPr>
    </w:p>
    <w:p w14:paraId="7A561534" w14:textId="77777777" w:rsidR="00ED65D5" w:rsidRDefault="00AB6DDC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ІV.2) Административна информация</w:t>
      </w:r>
    </w:p>
    <w:p w14:paraId="53786BB8" w14:textId="77777777" w:rsidR="00ED65D5" w:rsidRDefault="00ED65D5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8"/>
        <w:tblW w:w="8760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ED65D5" w14:paraId="0FD15AD7" w14:textId="77777777">
        <w:trPr>
          <w:trHeight w:val="666"/>
        </w:trPr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94730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ІV.2.1) Номер на договора за финансиране:  </w:t>
            </w:r>
          </w:p>
          <w:p w14:paraId="3DBCD202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BG-RRP-3.004-2375-C01</w:t>
            </w:r>
          </w:p>
        </w:tc>
      </w:tr>
      <w:tr w:rsidR="00ED65D5" w14:paraId="784FD939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6A1DA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ІV.2.2) Срок за подаване на оферти </w:t>
            </w:r>
          </w:p>
          <w:p w14:paraId="46CC076E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1C45DBB5" w14:textId="142BC900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 w:rsidR="00356E06" w:rsidRPr="00356E06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17/10/2023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дд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/мм/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гггг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 xml:space="preserve">                  </w:t>
            </w:r>
          </w:p>
          <w:p w14:paraId="3F0A72F0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по-рано от 7 дни, считани от деня, следващ деня на публикуване на Поканата в ИСМ). </w:t>
            </w:r>
          </w:p>
          <w:p w14:paraId="0EE84645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Ще се приемат оферти до изтичане на посочената крайна дата.</w:t>
            </w:r>
          </w:p>
          <w:p w14:paraId="7FDC79D0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Офертите се подават чрез Информационната система за Механизма (ИСМ) - Информационната система за управление и наблюдение на средствата от ЕС в България 2020 (ИСУН 2020), раздел „Национален план за възстановяване и устойчивост“.</w:t>
            </w:r>
            <w:r>
              <w:rPr>
                <w:rFonts w:ascii="Times New Roman" w:eastAsia="Times New Roman" w:hAnsi="Times New Roman" w:cs="Times New Roman"/>
                <w:b/>
                <w:highlight w:val="yellow"/>
              </w:rPr>
              <w:t xml:space="preserve"> </w:t>
            </w:r>
          </w:p>
          <w:p w14:paraId="483A1BF8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D65D5" w14:paraId="3094230B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D61A2" w14:textId="77777777" w:rsidR="00ED65D5" w:rsidRDefault="00AB6DD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ІV.2.3) Интернет адреси, на които може да бъде намерена поканата:</w:t>
            </w:r>
          </w:p>
          <w:p w14:paraId="75A75C7D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D65D5" w14:paraId="3A35AACC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12BBF" w14:textId="77777777" w:rsidR="00ED65D5" w:rsidRDefault="00ED65D5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  <w:p w14:paraId="33C8148E" w14:textId="77777777" w:rsidR="00ED65D5" w:rsidRDefault="00AB6DDC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1.</w:t>
            </w:r>
            <w:r>
              <w:t xml:space="preserve"> </w:t>
            </w:r>
            <w:hyperlink r:id="rId7">
              <w:r>
                <w:rPr>
                  <w:rFonts w:ascii="Times New Roman" w:eastAsia="Times New Roman" w:hAnsi="Times New Roman" w:cs="Times New Roman"/>
                  <w:i/>
                  <w:color w:val="0000FF"/>
                  <w:sz w:val="18"/>
                  <w:szCs w:val="18"/>
                  <w:u w:val="single"/>
                </w:rPr>
                <w:t>https://www.tumba.solutions/</w:t>
              </w:r>
            </w:hyperlink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1DC96115" w14:textId="77777777" w:rsidR="00ED65D5" w:rsidRDefault="00AB6DDC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2. </w:t>
            </w:r>
            <w:hyperlink r:id="rId8">
              <w:r>
                <w:rPr>
                  <w:rFonts w:ascii="Times New Roman" w:eastAsia="Times New Roman" w:hAnsi="Times New Roman" w:cs="Times New Roman"/>
                  <w:i/>
                  <w:color w:val="0000FF"/>
                  <w:u w:val="single"/>
                </w:rPr>
                <w:t>https://eumis2020.government.bg</w:t>
              </w:r>
            </w:hyperlink>
            <w:r>
              <w:rPr>
                <w:rFonts w:ascii="Times New Roman" w:eastAsia="Times New Roman" w:hAnsi="Times New Roman" w:cs="Times New Roman"/>
                <w:i/>
              </w:rPr>
              <w:t xml:space="preserve"> - Информационната система за Механизма (ИСМ) - Информационната система за управление и наблюдение на средствата от ЕС в България 2020 (ИСУН 2020)</w:t>
            </w:r>
            <w:r>
              <w:rPr>
                <w:rFonts w:ascii="Times New Roman" w:eastAsia="Times New Roman" w:hAnsi="Times New Roman" w:cs="Times New Roman"/>
              </w:rPr>
              <w:t>- (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други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- когато е приложимо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14:paraId="519E1FC5" w14:textId="77777777" w:rsidR="00ED65D5" w:rsidRDefault="00ED65D5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D65D5" w14:paraId="019A3131" w14:textId="77777777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632F8" w14:textId="77777777" w:rsidR="00ED65D5" w:rsidRDefault="00ED6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153E2C4A" w14:textId="77777777" w:rsidR="00ED65D5" w:rsidRDefault="00AB6D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ІV.2.5) Срок на валидност на офертите </w:t>
            </w:r>
          </w:p>
          <w:p w14:paraId="0D35BE58" w14:textId="77777777" w:rsidR="00ED65D5" w:rsidRDefault="00ED6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1D3F6EE" w14:textId="77777777" w:rsidR="00ED65D5" w:rsidRDefault="00AB6D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/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/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дд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/мм/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гггг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)</w:t>
            </w:r>
          </w:p>
          <w:p w14:paraId="1BB4F4CF" w14:textId="77777777" w:rsidR="00ED65D5" w:rsidRDefault="00AB6D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082075B4" w14:textId="77777777" w:rsidR="00ED65D5" w:rsidRDefault="00AB6D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 месеци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: 03 месеца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дни: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(от крайния срок за получаване на оферти)</w:t>
            </w:r>
          </w:p>
          <w:p w14:paraId="60503F53" w14:textId="77777777" w:rsidR="00ED65D5" w:rsidRDefault="00ED6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</w:tbl>
    <w:p w14:paraId="135DD6B5" w14:textId="77777777" w:rsidR="00ED65D5" w:rsidRDefault="00ED65D5">
      <w:pPr>
        <w:jc w:val="both"/>
        <w:rPr>
          <w:rFonts w:ascii="Times New Roman" w:eastAsia="Times New Roman" w:hAnsi="Times New Roman" w:cs="Times New Roman"/>
          <w:b/>
        </w:rPr>
      </w:pPr>
    </w:p>
    <w:p w14:paraId="1202902F" w14:textId="77777777" w:rsidR="00ED65D5" w:rsidRDefault="00AB6DDC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РАЗДЕЛ V: СПИСЪК  НА  ДОКУМЕНТИТЕ, КОИТО СЛЕДВА  ДА  СЪДЪРЖАТ ОФЕРТИТЕ ЗА УЧАСТИЕ </w:t>
      </w:r>
    </w:p>
    <w:p w14:paraId="0762236C" w14:textId="77777777" w:rsidR="00ED65D5" w:rsidRDefault="00ED65D5">
      <w:pPr>
        <w:jc w:val="both"/>
        <w:rPr>
          <w:rFonts w:ascii="Times New Roman" w:eastAsia="Times New Roman" w:hAnsi="Times New Roman" w:cs="Times New Roman"/>
          <w:b/>
          <w:highlight w:val="yellow"/>
        </w:rPr>
      </w:pPr>
    </w:p>
    <w:p w14:paraId="5AF594E0" w14:textId="77777777" w:rsidR="00ED65D5" w:rsidRDefault="00AB6DDC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А. Документи, удостоверяващи правния статус на кандидата по т.ІІІ.2.1. от настоящата публична покана </w:t>
      </w:r>
      <w:r>
        <w:rPr>
          <w:rFonts w:ascii="Times New Roman" w:eastAsia="Times New Roman" w:hAnsi="Times New Roman" w:cs="Times New Roman"/>
          <w:b/>
          <w:i/>
        </w:rPr>
        <w:t>(Важно: документите, посочени в тази точка трябва да съответстват на тези, изброени в т.ІІІ.2.1.)</w:t>
      </w:r>
      <w:r>
        <w:rPr>
          <w:rFonts w:ascii="Times New Roman" w:eastAsia="Times New Roman" w:hAnsi="Times New Roman" w:cs="Times New Roman"/>
          <w:b/>
        </w:rPr>
        <w:t>:</w:t>
      </w:r>
    </w:p>
    <w:p w14:paraId="1A5D4522" w14:textId="77777777" w:rsidR="00ED65D5" w:rsidRDefault="00AB6DDC">
      <w:pPr>
        <w:ind w:left="3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 Декларация с посочване на ЕИК/ Удостоверение за актуално състояние, а когато е физическо лице - документ за самоличност;</w:t>
      </w:r>
    </w:p>
    <w:p w14:paraId="0731ECCA" w14:textId="77777777" w:rsidR="00ED65D5" w:rsidRDefault="00AB6DDC">
      <w:pPr>
        <w:ind w:firstLine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Декларация по чл. 16, ал. 1, т. 1 от ПМС № 80/09.05.2022 г.;</w:t>
      </w:r>
    </w:p>
    <w:p w14:paraId="2155C725" w14:textId="77777777" w:rsidR="00ED65D5" w:rsidRDefault="00AB6DDC">
      <w:pPr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Други документи (ако е приложимо).</w:t>
      </w:r>
    </w:p>
    <w:p w14:paraId="72C58E09" w14:textId="77777777" w:rsidR="00ED65D5" w:rsidRDefault="00ED65D5">
      <w:pPr>
        <w:jc w:val="both"/>
        <w:rPr>
          <w:rFonts w:ascii="Times New Roman" w:eastAsia="Times New Roman" w:hAnsi="Times New Roman" w:cs="Times New Roman"/>
        </w:rPr>
      </w:pPr>
    </w:p>
    <w:p w14:paraId="1FE6E6EF" w14:textId="77777777" w:rsidR="00ED65D5" w:rsidRDefault="00AB6DDC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 xml:space="preserve">Б. Документи, доказващи икономическото и финансовото състояние на кандидата по т. ІІІ.2.2 от настоящата публична покана </w:t>
      </w:r>
      <w:r>
        <w:rPr>
          <w:rFonts w:ascii="Times New Roman" w:eastAsia="Times New Roman" w:hAnsi="Times New Roman" w:cs="Times New Roman"/>
          <w:b/>
          <w:i/>
        </w:rPr>
        <w:t>(Важно: документите, посочени в тази точка,  трябва да съответстват на тези, изброени в т.ІІІ.2.2.)</w:t>
      </w:r>
      <w:r>
        <w:rPr>
          <w:rFonts w:ascii="Times New Roman" w:eastAsia="Times New Roman" w:hAnsi="Times New Roman" w:cs="Times New Roman"/>
          <w:b/>
        </w:rPr>
        <w:t>:</w:t>
      </w:r>
    </w:p>
    <w:p w14:paraId="78361572" w14:textId="77777777" w:rsidR="00ED65D5" w:rsidRDefault="00ED65D5">
      <w:pPr>
        <w:ind w:firstLine="360"/>
        <w:jc w:val="both"/>
        <w:rPr>
          <w:rFonts w:ascii="Times New Roman" w:eastAsia="Times New Roman" w:hAnsi="Times New Roman" w:cs="Times New Roman"/>
        </w:rPr>
      </w:pPr>
    </w:p>
    <w:p w14:paraId="63CC23BD" w14:textId="77777777" w:rsidR="00ED65D5" w:rsidRDefault="00AB6DDC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В. Документи, доказващи, техническите възможности и/или квалификацията на кандидата по т.ІІІ.2.3 от настоящата публична покана </w:t>
      </w:r>
      <w:r>
        <w:rPr>
          <w:rFonts w:ascii="Times New Roman" w:eastAsia="Times New Roman" w:hAnsi="Times New Roman" w:cs="Times New Roman"/>
          <w:b/>
          <w:i/>
        </w:rPr>
        <w:t>(Важно: документите, посочени в тази точка, трябва да съответстват на тези, изброени в т.ІІІ.2.3.)</w:t>
      </w:r>
      <w:r>
        <w:rPr>
          <w:rFonts w:ascii="Times New Roman" w:eastAsia="Times New Roman" w:hAnsi="Times New Roman" w:cs="Times New Roman"/>
          <w:b/>
        </w:rPr>
        <w:t>:</w:t>
      </w:r>
    </w:p>
    <w:p w14:paraId="544F813D" w14:textId="775149C8" w:rsidR="00F972AF" w:rsidRDefault="00F972AF" w:rsidP="00F972A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spellStart"/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color w:val="000000"/>
        </w:rPr>
        <w:t>торизационно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писмо/декларация</w:t>
      </w:r>
      <w:r>
        <w:rPr>
          <w:rFonts w:ascii="Times New Roman" w:eastAsia="Times New Roman" w:hAnsi="Times New Roman" w:cs="Times New Roman"/>
        </w:rPr>
        <w:t>/ удостоверение или друг еквивалентен документ</w:t>
      </w:r>
      <w:r>
        <w:rPr>
          <w:rFonts w:ascii="Times New Roman" w:eastAsia="Times New Roman" w:hAnsi="Times New Roman" w:cs="Times New Roman"/>
          <w:color w:val="000000"/>
        </w:rPr>
        <w:t xml:space="preserve"> от производителя или </w:t>
      </w:r>
      <w:r>
        <w:rPr>
          <w:rFonts w:ascii="Times New Roman" w:eastAsia="Times New Roman" w:hAnsi="Times New Roman" w:cs="Times New Roman"/>
        </w:rPr>
        <w:t>лицензиран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</w:rPr>
        <w:t>дистрибутор</w:t>
      </w:r>
      <w:r>
        <w:rPr>
          <w:rFonts w:ascii="Times New Roman" w:eastAsia="Times New Roman" w:hAnsi="Times New Roman" w:cs="Times New Roman"/>
          <w:color w:val="000000"/>
        </w:rPr>
        <w:t>, упълномощаващо го  да доставя и/или извършва сервизна поддръжка на съответното оборудване</w:t>
      </w:r>
    </w:p>
    <w:p w14:paraId="6761E840" w14:textId="77777777" w:rsidR="00ED65D5" w:rsidRDefault="00ED65D5">
      <w:pPr>
        <w:jc w:val="both"/>
        <w:rPr>
          <w:rFonts w:ascii="Times New Roman" w:eastAsia="Times New Roman" w:hAnsi="Times New Roman" w:cs="Times New Roman"/>
          <w:highlight w:val="yellow"/>
        </w:rPr>
      </w:pPr>
    </w:p>
    <w:p w14:paraId="3217CF7E" w14:textId="77777777" w:rsidR="00ED65D5" w:rsidRDefault="00AB6DDC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Г. Други изискуеми от кандидата документи:</w:t>
      </w:r>
    </w:p>
    <w:p w14:paraId="567FF25C" w14:textId="77777777" w:rsidR="00ED65D5" w:rsidRDefault="00AB6DDC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Оферта;</w:t>
      </w:r>
    </w:p>
    <w:p w14:paraId="0581883F" w14:textId="77777777" w:rsidR="00ED65D5" w:rsidRDefault="00AB6DDC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Times New Roman" w:eastAsia="Times New Roman" w:hAnsi="Times New Roman" w:cs="Times New Roman"/>
          <w:i/>
          <w:color w:val="000000"/>
        </w:rPr>
        <w:t>ако кандидатът е декларирал, че ще ползва подизпълнители)</w:t>
      </w:r>
      <w:r>
        <w:rPr>
          <w:rFonts w:ascii="Times New Roman" w:eastAsia="Times New Roman" w:hAnsi="Times New Roman" w:cs="Times New Roman"/>
        </w:rPr>
        <w:t>;</w:t>
      </w:r>
    </w:p>
    <w:p w14:paraId="55547DAD" w14:textId="77777777" w:rsidR="00ED65D5" w:rsidRDefault="00AB6DDC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Документи по  т.А.1, А.2, Б, В за подизпълнителите;</w:t>
      </w:r>
    </w:p>
    <w:p w14:paraId="256636CF" w14:textId="77777777" w:rsidR="00ED65D5" w:rsidRDefault="00AB6DDC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Други документи и доказателства </w:t>
      </w:r>
      <w:r>
        <w:rPr>
          <w:rFonts w:ascii="Times New Roman" w:eastAsia="Times New Roman" w:hAnsi="Times New Roman" w:cs="Times New Roman"/>
          <w:i/>
        </w:rPr>
        <w:t>(посочват се от крайния получател)</w:t>
      </w:r>
      <w:r>
        <w:rPr>
          <w:rFonts w:ascii="Times New Roman" w:eastAsia="Times New Roman" w:hAnsi="Times New Roman" w:cs="Times New Roman"/>
        </w:rPr>
        <w:t>:</w:t>
      </w:r>
    </w:p>
    <w:p w14:paraId="5D515852" w14:textId="77777777" w:rsidR="00ED65D5" w:rsidRDefault="00AB6DDC">
      <w:pPr>
        <w:ind w:left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Неприложимо </w:t>
      </w:r>
    </w:p>
    <w:p w14:paraId="14B639AD" w14:textId="77777777" w:rsidR="00ED65D5" w:rsidRDefault="00ED65D5">
      <w:pPr>
        <w:ind w:left="720"/>
        <w:jc w:val="both"/>
        <w:rPr>
          <w:rFonts w:ascii="Times New Roman" w:eastAsia="Times New Roman" w:hAnsi="Times New Roman" w:cs="Times New Roman"/>
          <w:u w:val="single"/>
        </w:rPr>
      </w:pPr>
    </w:p>
    <w:p w14:paraId="2DCF6D4D" w14:textId="77777777" w:rsidR="00ED65D5" w:rsidRDefault="00ED65D5">
      <w:pPr>
        <w:jc w:val="both"/>
        <w:rPr>
          <w:rFonts w:ascii="Times New Roman" w:eastAsia="Times New Roman" w:hAnsi="Times New Roman" w:cs="Times New Roman"/>
          <w:b/>
        </w:rPr>
      </w:pPr>
    </w:p>
    <w:p w14:paraId="09A0F972" w14:textId="77777777" w:rsidR="00ED65D5" w:rsidRDefault="00AB6DDC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VІІI: ДРУГА ИНФОРМАЦИЯ</w:t>
      </w:r>
    </w:p>
    <w:p w14:paraId="7F8E2F0D" w14:textId="77777777" w:rsidR="00ED65D5" w:rsidRDefault="00ED65D5">
      <w:pPr>
        <w:jc w:val="both"/>
        <w:rPr>
          <w:rFonts w:ascii="Times New Roman" w:eastAsia="Times New Roman" w:hAnsi="Times New Roman" w:cs="Times New Roman"/>
          <w:b/>
        </w:rPr>
      </w:pPr>
    </w:p>
    <w:p w14:paraId="0CAFFF1C" w14:textId="77777777" w:rsidR="00ED65D5" w:rsidRDefault="00AB6DDC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 4 календарни дни преди изтичането на срока за подаване на офертите заинтересованите лица могат да поискат писмено от крайния получател разяснения по документацията за участие. Крайният получател е длъжен да отговори в 3-дневен срок от датата на постъпване на искането.</w:t>
      </w:r>
    </w:p>
    <w:p w14:paraId="56DA9289" w14:textId="77777777" w:rsidR="00ED65D5" w:rsidRDefault="00AB6DDC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Разясненията се публикуват в ИСМ-ИСУН 2020, раздел НПВУ.</w:t>
      </w:r>
    </w:p>
    <w:p w14:paraId="1A3488E8" w14:textId="77777777" w:rsidR="00ED65D5" w:rsidRDefault="00AB6DDC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Крайният получател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офертата.</w:t>
      </w:r>
    </w:p>
    <w:p w14:paraId="5F5EF19B" w14:textId="77777777" w:rsidR="00ED65D5" w:rsidRDefault="00ED65D5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</w:p>
    <w:sectPr w:rsidR="00ED65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/>
      <w:pgMar w:top="540" w:right="1134" w:bottom="899" w:left="1134" w:header="301" w:footer="5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34223" w14:textId="77777777" w:rsidR="00CF4540" w:rsidRDefault="00AB6DDC">
      <w:r>
        <w:separator/>
      </w:r>
    </w:p>
  </w:endnote>
  <w:endnote w:type="continuationSeparator" w:id="0">
    <w:p w14:paraId="6F04CDBB" w14:textId="77777777" w:rsidR="00CF4540" w:rsidRDefault="00AB6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HebarU">
    <w:altName w:val="Courier New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48A2E" w14:textId="77777777" w:rsidR="00ED65D5" w:rsidRDefault="00AB6DD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356E06">
      <w:rPr>
        <w:color w:val="000000"/>
      </w:rPr>
      <w:fldChar w:fldCharType="separate"/>
    </w:r>
    <w:r>
      <w:rPr>
        <w:color w:val="000000"/>
      </w:rPr>
      <w:fldChar w:fldCharType="end"/>
    </w:r>
  </w:p>
  <w:p w14:paraId="6EF5E172" w14:textId="77777777" w:rsidR="00ED65D5" w:rsidRDefault="00ED65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9EB6A" w14:textId="77777777" w:rsidR="00ED65D5" w:rsidRDefault="00AB6DD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70394887" w14:textId="77777777" w:rsidR="00ED65D5" w:rsidRDefault="00AB6DD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i/>
        <w:color w:val="000000"/>
        <w:sz w:val="18"/>
        <w:szCs w:val="18"/>
      </w:rPr>
    </w:pPr>
    <w:r>
      <w:rPr>
        <w:i/>
        <w:color w:val="000000"/>
        <w:sz w:val="18"/>
        <w:szCs w:val="18"/>
      </w:rPr>
      <w:t>---------------------- https://www.nextgeneration.bg/ ----------------------------</w:t>
    </w:r>
  </w:p>
  <w:p w14:paraId="60A0492B" w14:textId="77777777" w:rsidR="00ED65D5" w:rsidRDefault="00AB6DD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jc w:val="center"/>
      <w:rPr>
        <w:color w:val="000000"/>
      </w:rPr>
    </w:pPr>
    <w:bookmarkStart w:id="3" w:name="_3znysh7" w:colFirst="0" w:colLast="0"/>
    <w:bookmarkEnd w:id="3"/>
    <w:r>
      <w:rPr>
        <w:i/>
        <w:color w:val="000000"/>
        <w:sz w:val="18"/>
        <w:szCs w:val="18"/>
      </w:rPr>
      <w:t xml:space="preserve">Проект  BG-RRP-3.004-2375-C01 “Технологична модернизация в предприятието“ финансиран от Европейския съюз – </w:t>
    </w:r>
    <w:proofErr w:type="spellStart"/>
    <w:r>
      <w:rPr>
        <w:i/>
        <w:color w:val="000000"/>
        <w:sz w:val="18"/>
        <w:szCs w:val="18"/>
      </w:rPr>
      <w:t>NextGenerationEU</w:t>
    </w:r>
    <w:proofErr w:type="spellEnd"/>
    <w:r>
      <w:rPr>
        <w:i/>
        <w:color w:val="000000"/>
        <w:sz w:val="18"/>
        <w:szCs w:val="18"/>
      </w:rPr>
      <w:t xml:space="preserve">.  Този документ е създаден с финансовата подкрепа на Европейския съюз – </w:t>
    </w:r>
    <w:proofErr w:type="spellStart"/>
    <w:r>
      <w:rPr>
        <w:i/>
        <w:color w:val="000000"/>
        <w:sz w:val="18"/>
        <w:szCs w:val="18"/>
      </w:rPr>
      <w:t>NextGenerationEU</w:t>
    </w:r>
    <w:proofErr w:type="spellEnd"/>
    <w:r>
      <w:rPr>
        <w:i/>
        <w:color w:val="000000"/>
        <w:sz w:val="18"/>
        <w:szCs w:val="18"/>
      </w:rPr>
      <w:t>. Цялата отговорност за съдържанието на документа се носи от ТУМБА СЪЛЮШЪНС ООД и при никакви обстоятелства не може да се приема, че този документ отразява официалното становище на Европейския съюз и МИР.“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7B4ED" w14:textId="77777777" w:rsidR="00CF4540" w:rsidRDefault="00AB6DDC">
      <w:r>
        <w:separator/>
      </w:r>
    </w:p>
  </w:footnote>
  <w:footnote w:type="continuationSeparator" w:id="0">
    <w:p w14:paraId="732254D8" w14:textId="77777777" w:rsidR="00CF4540" w:rsidRDefault="00AB6D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227F3" w14:textId="77777777" w:rsidR="00ED65D5" w:rsidRDefault="00AB6DD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356E06">
      <w:rPr>
        <w:color w:val="000000"/>
      </w:rPr>
      <w:fldChar w:fldCharType="separate"/>
    </w:r>
    <w:r>
      <w:rPr>
        <w:color w:val="000000"/>
      </w:rPr>
      <w:fldChar w:fldCharType="end"/>
    </w:r>
  </w:p>
  <w:p w14:paraId="1A3371BE" w14:textId="77777777" w:rsidR="00ED65D5" w:rsidRDefault="00ED65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26B99" w14:textId="77777777" w:rsidR="00ED65D5" w:rsidRDefault="00AB6DD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Calibri" w:eastAsia="Calibri" w:hAnsi="Calibri" w:cs="Calibri"/>
        <w:color w:val="000000"/>
        <w:sz w:val="22"/>
        <w:szCs w:val="22"/>
      </w:rPr>
    </w:pPr>
    <w:bookmarkStart w:id="2" w:name="_1fob9te" w:colFirst="0" w:colLast="0"/>
    <w:bookmarkEnd w:id="2"/>
    <w:r>
      <w:rPr>
        <w:noProof/>
        <w:color w:val="000000"/>
      </w:rPr>
      <w:drawing>
        <wp:inline distT="0" distB="0" distL="0" distR="0" wp14:anchorId="2C54C54C" wp14:editId="4B21CB73">
          <wp:extent cx="3017520" cy="830580"/>
          <wp:effectExtent l="0" t="0" r="0" b="0"/>
          <wp:docPr id="1" name="image2.png" descr="BG Финансирано от Европейския съюз_PO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BG Финансирано от Европейския съюз_POS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17520" cy="8305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color w:val="000000"/>
      </w:rPr>
      <w:drawing>
        <wp:inline distT="0" distB="0" distL="0" distR="0" wp14:anchorId="6A86E89F" wp14:editId="5497008A">
          <wp:extent cx="2072640" cy="937260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2640" cy="9372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3EA41" w14:textId="77777777" w:rsidR="00ED65D5" w:rsidRDefault="00AB6DDC">
    <w:pPr>
      <w:pBdr>
        <w:bottom w:val="single" w:sz="6" w:space="1" w:color="000000"/>
      </w:pBdr>
      <w:tabs>
        <w:tab w:val="center" w:pos="4536"/>
        <w:tab w:val="right" w:pos="9072"/>
      </w:tabs>
      <w:jc w:val="center"/>
    </w:pPr>
    <w:r>
      <w:rPr>
        <w:noProof/>
      </w:rPr>
      <w:drawing>
        <wp:inline distT="0" distB="0" distL="0" distR="0" wp14:anchorId="3FFC93BC" wp14:editId="57BC78D3">
          <wp:extent cx="3808095" cy="958215"/>
          <wp:effectExtent l="0" t="0" r="0" b="0"/>
          <wp:docPr id="2" name="image3.png" descr="C:\Users\S73E9~1.IVA\AppData\Local\Temp\Rar$DIa0.216\BG Финансирано от Европейския съюз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C:\Users\S73E9~1.IVA\AppData\Local\Temp\Rar$DIa0.216\BG Финансирано от Европейския съюз_POS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808095" cy="9582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C4A33"/>
    <w:multiLevelType w:val="multilevel"/>
    <w:tmpl w:val="7F72B0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376BC"/>
    <w:multiLevelType w:val="multilevel"/>
    <w:tmpl w:val="7F72B0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E4ACF"/>
    <w:multiLevelType w:val="multilevel"/>
    <w:tmpl w:val="4162B8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907C0"/>
    <w:multiLevelType w:val="multilevel"/>
    <w:tmpl w:val="7F72B0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51925"/>
    <w:multiLevelType w:val="multilevel"/>
    <w:tmpl w:val="B7B65E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C3100"/>
    <w:multiLevelType w:val="multilevel"/>
    <w:tmpl w:val="090EB1F6"/>
    <w:lvl w:ilvl="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D0E324D"/>
    <w:multiLevelType w:val="multilevel"/>
    <w:tmpl w:val="C8FE72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ED38B8"/>
    <w:multiLevelType w:val="multilevel"/>
    <w:tmpl w:val="48B6E2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D2614"/>
    <w:multiLevelType w:val="multilevel"/>
    <w:tmpl w:val="227070F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237786677">
    <w:abstractNumId w:val="4"/>
  </w:num>
  <w:num w:numId="2" w16cid:durableId="675964173">
    <w:abstractNumId w:val="7"/>
  </w:num>
  <w:num w:numId="3" w16cid:durableId="872183176">
    <w:abstractNumId w:val="8"/>
  </w:num>
  <w:num w:numId="4" w16cid:durableId="1268930940">
    <w:abstractNumId w:val="0"/>
  </w:num>
  <w:num w:numId="5" w16cid:durableId="1995597341">
    <w:abstractNumId w:val="5"/>
  </w:num>
  <w:num w:numId="6" w16cid:durableId="105463111">
    <w:abstractNumId w:val="2"/>
  </w:num>
  <w:num w:numId="7" w16cid:durableId="1626885494">
    <w:abstractNumId w:val="6"/>
  </w:num>
  <w:num w:numId="8" w16cid:durableId="1732772719">
    <w:abstractNumId w:val="1"/>
  </w:num>
  <w:num w:numId="9" w16cid:durableId="18816991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5D5"/>
    <w:rsid w:val="000B0C1E"/>
    <w:rsid w:val="001E6623"/>
    <w:rsid w:val="00356E06"/>
    <w:rsid w:val="0045026D"/>
    <w:rsid w:val="00654A22"/>
    <w:rsid w:val="00AB6DDC"/>
    <w:rsid w:val="00CF4540"/>
    <w:rsid w:val="00ED65D5"/>
    <w:rsid w:val="00F40484"/>
    <w:rsid w:val="00F9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E9B4D"/>
  <w15:docId w15:val="{0C639AE8-32BF-4DFD-8AC7-13304B693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barU" w:eastAsia="HebarU" w:hAnsi="HebarU" w:cs="HebarU"/>
        <w:sz w:val="24"/>
        <w:szCs w:val="24"/>
        <w:lang w:val="bg-BG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2AF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/>
      <w:outlineLvl w:val="0"/>
    </w:pPr>
    <w:rPr>
      <w:rFonts w:ascii="Cambria" w:eastAsia="Cambria" w:hAnsi="Cambria" w:cs="Cambria"/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AB6D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mis2020.government.b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tumba.solutions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2096</Words>
  <Characters>11950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Ivaila Ilieva</cp:lastModifiedBy>
  <cp:revision>2</cp:revision>
  <dcterms:created xsi:type="dcterms:W3CDTF">2023-10-06T08:02:00Z</dcterms:created>
  <dcterms:modified xsi:type="dcterms:W3CDTF">2023-10-06T08:02:00Z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0a319dfcb4cd742b3351a3442441fc8e7cc812e2953dd5616e92531de01bbc9f</vt:lpwstr>
  </property>
</Properties>
</file>