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F905D" w14:textId="77777777" w:rsidR="00105F80" w:rsidRDefault="00D75D39">
      <w:pPr>
        <w:spacing w:after="120"/>
        <w:jc w:val="center"/>
        <w:rPr>
          <w:b/>
        </w:rPr>
      </w:pPr>
      <w:r>
        <w:rPr>
          <w:b/>
          <w:sz w:val="28"/>
          <w:szCs w:val="28"/>
        </w:rPr>
        <w:t>Техническа спецификация на предвидените за закупуване ДМА и ДНА</w:t>
      </w:r>
    </w:p>
    <w:tbl>
      <w:tblPr>
        <w:tblStyle w:val="a"/>
        <w:tblW w:w="1431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835"/>
        <w:gridCol w:w="1559"/>
        <w:gridCol w:w="9355"/>
      </w:tblGrid>
      <w:tr w:rsidR="00105F80" w14:paraId="1CAA6A75" w14:textId="77777777">
        <w:trPr>
          <w:trHeight w:val="597"/>
        </w:trPr>
        <w:tc>
          <w:tcPr>
            <w:tcW w:w="568" w:type="dxa"/>
            <w:shd w:val="clear" w:color="auto" w:fill="E0E0E0"/>
            <w:vAlign w:val="center"/>
          </w:tcPr>
          <w:p w14:paraId="1A122AB6" w14:textId="77777777" w:rsidR="00105F80" w:rsidRDefault="00D75D39">
            <w:pPr>
              <w:jc w:val="center"/>
              <w:rPr>
                <w:b/>
              </w:rPr>
            </w:pPr>
            <w:bookmarkStart w:id="0" w:name="_gjdgxs" w:colFirst="0" w:colLast="0"/>
            <w:bookmarkEnd w:id="0"/>
            <w:r>
              <w:rPr>
                <w:b/>
              </w:rPr>
              <w:t>№</w:t>
            </w:r>
          </w:p>
        </w:tc>
        <w:tc>
          <w:tcPr>
            <w:tcW w:w="2835" w:type="dxa"/>
            <w:shd w:val="clear" w:color="auto" w:fill="E0E0E0"/>
            <w:vAlign w:val="center"/>
          </w:tcPr>
          <w:p w14:paraId="45FD434F" w14:textId="77777777" w:rsidR="00105F80" w:rsidRDefault="00D75D39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на актива</w:t>
            </w:r>
          </w:p>
        </w:tc>
        <w:tc>
          <w:tcPr>
            <w:tcW w:w="1559" w:type="dxa"/>
            <w:shd w:val="clear" w:color="auto" w:fill="E0E0E0"/>
            <w:vAlign w:val="center"/>
          </w:tcPr>
          <w:p w14:paraId="200C1A93" w14:textId="77777777" w:rsidR="00105F80" w:rsidRDefault="00D75D39">
            <w:pPr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</w:p>
        </w:tc>
        <w:tc>
          <w:tcPr>
            <w:tcW w:w="9355" w:type="dxa"/>
            <w:shd w:val="clear" w:color="auto" w:fill="E0E0E0"/>
            <w:vAlign w:val="center"/>
          </w:tcPr>
          <w:p w14:paraId="0B6429F6" w14:textId="77777777" w:rsidR="00105F80" w:rsidRDefault="00D75D39">
            <w:pPr>
              <w:ind w:right="-258"/>
              <w:jc w:val="center"/>
              <w:rPr>
                <w:b/>
              </w:rPr>
            </w:pPr>
            <w:r>
              <w:rPr>
                <w:b/>
              </w:rPr>
              <w:t>Минимални технически и/или функционални характеристики</w:t>
            </w:r>
          </w:p>
        </w:tc>
      </w:tr>
    </w:tbl>
    <w:p w14:paraId="50C2C4CC" w14:textId="77777777" w:rsidR="00105F80" w:rsidRDefault="00105F8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b/>
        </w:rPr>
      </w:pPr>
    </w:p>
    <w:tbl>
      <w:tblPr>
        <w:tblStyle w:val="a0"/>
        <w:tblW w:w="14289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835"/>
        <w:gridCol w:w="1559"/>
        <w:gridCol w:w="9327"/>
      </w:tblGrid>
      <w:tr w:rsidR="00105F80" w14:paraId="0334678D" w14:textId="77777777">
        <w:trPr>
          <w:trHeight w:val="6264"/>
        </w:trPr>
        <w:tc>
          <w:tcPr>
            <w:tcW w:w="568" w:type="dxa"/>
            <w:vMerge w:val="restart"/>
            <w:shd w:val="clear" w:color="auto" w:fill="auto"/>
          </w:tcPr>
          <w:p w14:paraId="5B04AC16" w14:textId="77777777" w:rsidR="00105F80" w:rsidRDefault="00D75D39">
            <w:pPr>
              <w:jc w:val="left"/>
              <w:rPr>
                <w:b/>
              </w:rPr>
            </w:pPr>
            <w:r>
              <w:rPr>
                <w:b/>
              </w:rPr>
              <w:lastRenderedPageBreak/>
              <w:t>1.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5D4AA9FF" w14:textId="77777777" w:rsidR="00105F80" w:rsidRDefault="00D75D39">
            <w:pPr>
              <w:jc w:val="left"/>
              <w:rPr>
                <w:b/>
              </w:rPr>
            </w:pPr>
            <w:r>
              <w:rPr>
                <w:b/>
              </w:rPr>
              <w:t xml:space="preserve">Специализиран софтуер под формата на сорс код – система за дистрибутиран </w:t>
            </w:r>
            <w:proofErr w:type="spellStart"/>
            <w:r>
              <w:rPr>
                <w:b/>
              </w:rPr>
              <w:t>backend</w:t>
            </w:r>
            <w:proofErr w:type="spellEnd"/>
            <w:r>
              <w:rPr>
                <w:b/>
              </w:rPr>
              <w:t xml:space="preserve">  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14688BF5" w14:textId="77777777" w:rsidR="00105F80" w:rsidRDefault="00D75D39">
            <w:pPr>
              <w:jc w:val="left"/>
              <w:rPr>
                <w:b/>
              </w:rPr>
            </w:pPr>
            <w:r>
              <w:rPr>
                <w:b/>
              </w:rPr>
              <w:t xml:space="preserve">1 </w:t>
            </w:r>
            <w:proofErr w:type="spellStart"/>
            <w:r>
              <w:rPr>
                <w:b/>
              </w:rPr>
              <w:t>бр</w:t>
            </w:r>
            <w:proofErr w:type="spellEnd"/>
          </w:p>
        </w:tc>
        <w:tc>
          <w:tcPr>
            <w:tcW w:w="9327" w:type="dxa"/>
            <w:shd w:val="clear" w:color="auto" w:fill="auto"/>
          </w:tcPr>
          <w:p w14:paraId="09CDF433" w14:textId="77777777" w:rsidR="00105F80" w:rsidRDefault="00D75D39">
            <w:pPr>
              <w:jc w:val="left"/>
            </w:pPr>
            <w:r>
              <w:t>Състои се от следните компоненти:</w:t>
            </w:r>
          </w:p>
          <w:p w14:paraId="3D1DF2DD" w14:textId="77777777" w:rsidR="00105F80" w:rsidRDefault="00D75D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</w:rPr>
            </w:pPr>
            <w:r>
              <w:t xml:space="preserve">1. </w:t>
            </w:r>
            <w:r>
              <w:rPr>
                <w:color w:val="000000"/>
              </w:rPr>
              <w:t>Подготовка на среда</w:t>
            </w:r>
          </w:p>
          <w:p w14:paraId="40FAD3D0" w14:textId="77777777" w:rsidR="00105F80" w:rsidRDefault="00D75D3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</w:rPr>
            </w:pPr>
            <w:r>
              <w:rPr>
                <w:color w:val="000000"/>
              </w:rPr>
              <w:t>Проучване за подходяща операционна система за нуждите на проекта</w:t>
            </w:r>
          </w:p>
          <w:p w14:paraId="719CAFFF" w14:textId="77777777" w:rsidR="00105F80" w:rsidRDefault="00D75D3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</w:rPr>
            </w:pPr>
            <w:r>
              <w:rPr>
                <w:color w:val="000000"/>
              </w:rPr>
              <w:t>Инсталация на операционна система</w:t>
            </w:r>
          </w:p>
          <w:p w14:paraId="2318B6E2" w14:textId="77777777" w:rsidR="00105F80" w:rsidRDefault="00D75D3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</w:rPr>
            </w:pPr>
            <w:r>
              <w:rPr>
                <w:color w:val="000000"/>
              </w:rPr>
              <w:t>Подготовка на операционна система</w:t>
            </w:r>
          </w:p>
          <w:p w14:paraId="062CCFA7" w14:textId="77777777" w:rsidR="00105F80" w:rsidRDefault="00D75D3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</w:rPr>
            </w:pPr>
            <w:r>
              <w:rPr>
                <w:color w:val="000000"/>
              </w:rPr>
              <w:t>Създаване на права за достъп</w:t>
            </w:r>
          </w:p>
          <w:p w14:paraId="0026DB17" w14:textId="77777777" w:rsidR="00105F80" w:rsidRDefault="00D75D3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Подсигуряване на конфигурацията на ниво операционна система; </w:t>
            </w:r>
          </w:p>
          <w:p w14:paraId="6DAFB547" w14:textId="77777777" w:rsidR="00105F80" w:rsidRDefault="00D75D39">
            <w:pPr>
              <w:jc w:val="left"/>
            </w:pPr>
            <w:r>
              <w:t>2. Инициализиране на виртуализация и инсталация на клъстерна конфигурация</w:t>
            </w:r>
          </w:p>
          <w:p w14:paraId="08CA6048" w14:textId="77777777" w:rsidR="00105F80" w:rsidRDefault="00D75D3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</w:rPr>
            </w:pPr>
            <w:r>
              <w:rPr>
                <w:color w:val="000000"/>
              </w:rPr>
              <w:t>Създаване на клъстерна конфигурация</w:t>
            </w:r>
          </w:p>
          <w:p w14:paraId="56DC52D7" w14:textId="77777777" w:rsidR="00105F80" w:rsidRDefault="00D75D3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Поддръжка на поне два вида сървърни среди, една от а) хардуер </w:t>
            </w:r>
            <w:proofErr w:type="spellStart"/>
            <w:r>
              <w:rPr>
                <w:color w:val="000000"/>
              </w:rPr>
              <w:t>bare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metal</w:t>
            </w:r>
            <w:proofErr w:type="spellEnd"/>
            <w:r>
              <w:rPr>
                <w:color w:val="000000"/>
              </w:rPr>
              <w:t>, б) виртуализация и в) облачни</w:t>
            </w:r>
          </w:p>
          <w:p w14:paraId="5D62F425" w14:textId="77777777" w:rsidR="00105F80" w:rsidRDefault="00D75D3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Добавяне на възможности за диагностика и отстраняване на възникнали грешки посредством сървърни </w:t>
            </w:r>
            <w:proofErr w:type="spellStart"/>
            <w:r>
              <w:rPr>
                <w:color w:val="000000"/>
              </w:rPr>
              <w:t>логове</w:t>
            </w:r>
            <w:proofErr w:type="spellEnd"/>
            <w:r>
              <w:rPr>
                <w:color w:val="000000"/>
              </w:rPr>
              <w:t xml:space="preserve"> и инструменти за търсене.</w:t>
            </w:r>
          </w:p>
          <w:p w14:paraId="383D1AD0" w14:textId="77777777" w:rsidR="00105F80" w:rsidRDefault="00D75D39">
            <w:pPr>
              <w:jc w:val="left"/>
            </w:pPr>
            <w:r>
              <w:t xml:space="preserve">3. Създаване на конфигурация за </w:t>
            </w:r>
            <w:proofErr w:type="spellStart"/>
            <w:r>
              <w:t>виртуализиране</w:t>
            </w:r>
            <w:proofErr w:type="spellEnd"/>
            <w:r>
              <w:t xml:space="preserve"> на микро-</w:t>
            </w:r>
            <w:proofErr w:type="spellStart"/>
            <w:r>
              <w:t>сървиси</w:t>
            </w:r>
            <w:proofErr w:type="spellEnd"/>
          </w:p>
          <w:p w14:paraId="1B3A8292" w14:textId="77777777" w:rsidR="00105F80" w:rsidRDefault="00D75D39">
            <w:pPr>
              <w:widowControl w:val="0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t xml:space="preserve">Създаване на конфигурация за виртуализация - </w:t>
            </w:r>
            <w:proofErr w:type="spellStart"/>
            <w:r>
              <w:t>Docker</w:t>
            </w:r>
            <w:proofErr w:type="spellEnd"/>
            <w:r>
              <w:t xml:space="preserve"> </w:t>
            </w:r>
            <w:proofErr w:type="spellStart"/>
            <w:r>
              <w:t>config</w:t>
            </w:r>
            <w:proofErr w:type="spellEnd"/>
          </w:p>
          <w:p w14:paraId="2EAFC8D2" w14:textId="77777777" w:rsidR="00105F80" w:rsidRDefault="00D75D39">
            <w:pPr>
              <w:widowControl w:val="0"/>
              <w:numPr>
                <w:ilvl w:val="0"/>
                <w:numId w:val="6"/>
              </w:numPr>
            </w:pPr>
            <w:r>
              <w:t xml:space="preserve">Създаване на конфигурация за тестване на отделните </w:t>
            </w:r>
            <w:proofErr w:type="spellStart"/>
            <w:r>
              <w:t>виртуализирани</w:t>
            </w:r>
            <w:proofErr w:type="spellEnd"/>
            <w:r>
              <w:t xml:space="preserve"> компоненти - </w:t>
            </w:r>
            <w:proofErr w:type="spellStart"/>
            <w:r>
              <w:t>Docker-compose</w:t>
            </w:r>
            <w:proofErr w:type="spellEnd"/>
            <w:r>
              <w:t xml:space="preserve"> </w:t>
            </w:r>
            <w:proofErr w:type="spellStart"/>
            <w:r>
              <w:t>config</w:t>
            </w:r>
            <w:proofErr w:type="spellEnd"/>
          </w:p>
          <w:p w14:paraId="28B7F975" w14:textId="77777777" w:rsidR="00105F80" w:rsidRDefault="00D75D39">
            <w:pPr>
              <w:widowControl w:val="0"/>
              <w:numPr>
                <w:ilvl w:val="0"/>
                <w:numId w:val="6"/>
              </w:numPr>
            </w:pPr>
            <w:r>
              <w:t xml:space="preserve">Създаване на конфигурация на </w:t>
            </w:r>
            <w:proofErr w:type="spellStart"/>
            <w:r>
              <w:t>оркестратор</w:t>
            </w:r>
            <w:proofErr w:type="spellEnd"/>
            <w:r>
              <w:t xml:space="preserve"> - </w:t>
            </w:r>
            <w:proofErr w:type="spellStart"/>
            <w:r>
              <w:t>Kubernetes</w:t>
            </w:r>
            <w:proofErr w:type="spellEnd"/>
          </w:p>
          <w:p w14:paraId="34E9B6D3" w14:textId="77777777" w:rsidR="00105F80" w:rsidRDefault="00D75D39">
            <w:pPr>
              <w:widowControl w:val="0"/>
              <w:numPr>
                <w:ilvl w:val="0"/>
                <w:numId w:val="6"/>
              </w:numPr>
            </w:pPr>
            <w:r>
              <w:t xml:space="preserve">Създаване на конфигурация за автоматична интеграция при обновяване - </w:t>
            </w:r>
            <w:proofErr w:type="spellStart"/>
            <w:r>
              <w:t>ArgoCD</w:t>
            </w:r>
            <w:proofErr w:type="spellEnd"/>
          </w:p>
          <w:p w14:paraId="051794C6" w14:textId="77777777" w:rsidR="00105F80" w:rsidRDefault="00D75D39">
            <w:pPr>
              <w:widowControl w:val="0"/>
              <w:numPr>
                <w:ilvl w:val="0"/>
                <w:numId w:val="6"/>
              </w:numPr>
            </w:pPr>
            <w:r>
              <w:t xml:space="preserve">Създаване на конфигурация за автоматична </w:t>
            </w:r>
            <w:proofErr w:type="spellStart"/>
            <w:r>
              <w:t>скалируемост</w:t>
            </w:r>
            <w:proofErr w:type="spellEnd"/>
          </w:p>
          <w:p w14:paraId="74B3146B" w14:textId="77777777" w:rsidR="00105F80" w:rsidRDefault="00D75D39">
            <w:pPr>
              <w:jc w:val="left"/>
            </w:pPr>
            <w:r>
              <w:t>4. Свързаност</w:t>
            </w:r>
          </w:p>
          <w:p w14:paraId="15233852" w14:textId="77777777" w:rsidR="00105F80" w:rsidRDefault="00D75D39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53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Създаване на конфигурация за комуникация между краен клиент и </w:t>
            </w:r>
          </w:p>
        </w:tc>
      </w:tr>
      <w:tr w:rsidR="00105F80" w14:paraId="4DB96ED5" w14:textId="77777777">
        <w:trPr>
          <w:trHeight w:val="4350"/>
        </w:trPr>
        <w:tc>
          <w:tcPr>
            <w:tcW w:w="568" w:type="dxa"/>
            <w:vMerge/>
            <w:shd w:val="clear" w:color="auto" w:fill="auto"/>
          </w:tcPr>
          <w:p w14:paraId="0C7543D3" w14:textId="77777777" w:rsidR="00105F80" w:rsidRDefault="00105F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9B7A098" w14:textId="77777777" w:rsidR="00105F80" w:rsidRDefault="00105F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4988E65" w14:textId="77777777" w:rsidR="00105F80" w:rsidRDefault="00105F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</w:rPr>
            </w:pPr>
          </w:p>
        </w:tc>
        <w:tc>
          <w:tcPr>
            <w:tcW w:w="9327" w:type="dxa"/>
            <w:shd w:val="clear" w:color="auto" w:fill="auto"/>
          </w:tcPr>
          <w:p w14:paraId="4B9BA990" w14:textId="77777777" w:rsidR="00105F80" w:rsidRDefault="00D75D39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53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микросървис</w:t>
            </w:r>
            <w:proofErr w:type="spellEnd"/>
          </w:p>
          <w:p w14:paraId="2DC4C956" w14:textId="77777777" w:rsidR="00105F80" w:rsidRDefault="00D75D39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53"/>
              <w:jc w:val="left"/>
              <w:rPr>
                <w:color w:val="000000"/>
              </w:rPr>
            </w:pPr>
            <w:r>
              <w:rPr>
                <w:color w:val="000000"/>
              </w:rPr>
              <w:t>Оптимизация на времето за отговор на отделните компоненти</w:t>
            </w:r>
          </w:p>
          <w:p w14:paraId="716CC1C7" w14:textId="77777777" w:rsidR="00105F80" w:rsidRDefault="00D75D39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53"/>
              <w:jc w:val="left"/>
              <w:rPr>
                <w:color w:val="000000"/>
              </w:rPr>
            </w:pPr>
            <w:r>
              <w:rPr>
                <w:color w:val="000000"/>
              </w:rPr>
              <w:t>Селектиране на подходящи портове за комуникация</w:t>
            </w:r>
          </w:p>
          <w:p w14:paraId="7452F1D1" w14:textId="77777777" w:rsidR="00105F80" w:rsidRDefault="00D75D39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53"/>
              <w:jc w:val="left"/>
              <w:rPr>
                <w:color w:val="000000"/>
              </w:rPr>
            </w:pPr>
            <w:r>
              <w:rPr>
                <w:color w:val="000000"/>
              </w:rPr>
              <w:t>Създаване на административен панел за следене на работата на модула за свързаност</w:t>
            </w:r>
          </w:p>
          <w:p w14:paraId="2D13C8F3" w14:textId="77777777" w:rsidR="00105F80" w:rsidRDefault="00D75D3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53"/>
              <w:jc w:val="left"/>
              <w:rPr>
                <w:color w:val="000000"/>
              </w:rPr>
            </w:pPr>
            <w:r>
              <w:rPr>
                <w:color w:val="000000"/>
              </w:rPr>
              <w:t>Присъединяване към общо достъпен домейн (</w:t>
            </w:r>
            <w:proofErr w:type="spellStart"/>
            <w:r>
              <w:rPr>
                <w:color w:val="000000"/>
              </w:rPr>
              <w:t>www</w:t>
            </w:r>
            <w:proofErr w:type="spellEnd"/>
            <w:r>
              <w:rPr>
                <w:color w:val="000000"/>
              </w:rPr>
              <w:t>)</w:t>
            </w:r>
          </w:p>
          <w:p w14:paraId="6B10ED03" w14:textId="77777777" w:rsidR="00105F80" w:rsidRDefault="00D75D39">
            <w:pPr>
              <w:jc w:val="left"/>
            </w:pPr>
            <w:r>
              <w:t>5. Сигурност</w:t>
            </w:r>
          </w:p>
          <w:p w14:paraId="03618B06" w14:textId="77777777" w:rsidR="00105F80" w:rsidRDefault="00D75D39">
            <w:pPr>
              <w:widowControl w:val="0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t>Създаване и обновяване на сертификати за сигурна връзка.</w:t>
            </w:r>
          </w:p>
          <w:p w14:paraId="501F0D44" w14:textId="77777777" w:rsidR="00105F80" w:rsidRDefault="00D75D3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Осигуряване на защита от </w:t>
            </w:r>
            <w:proofErr w:type="spellStart"/>
            <w:r>
              <w:rPr>
                <w:color w:val="000000"/>
              </w:rPr>
              <w:t>DDoS</w:t>
            </w:r>
            <w:proofErr w:type="spellEnd"/>
            <w:r>
              <w:rPr>
                <w:color w:val="000000"/>
              </w:rPr>
              <w:t xml:space="preserve"> атаки</w:t>
            </w:r>
          </w:p>
          <w:p w14:paraId="524CCA5C" w14:textId="77777777" w:rsidR="00105F80" w:rsidRDefault="00D75D39">
            <w:pPr>
              <w:jc w:val="left"/>
            </w:pPr>
            <w:r>
              <w:t>6. Приложение за лоялна програма</w:t>
            </w:r>
          </w:p>
          <w:p w14:paraId="66FC1166" w14:textId="77777777" w:rsidR="00105F80" w:rsidRDefault="00D75D39">
            <w:pPr>
              <w:widowControl w:val="0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t>Създаване на дистрибутиран софтуер за генериране на лоялни точки</w:t>
            </w:r>
          </w:p>
          <w:p w14:paraId="6F34580F" w14:textId="77777777" w:rsidR="00105F80" w:rsidRDefault="00D75D39">
            <w:pPr>
              <w:widowControl w:val="0"/>
              <w:numPr>
                <w:ilvl w:val="0"/>
                <w:numId w:val="4"/>
              </w:numPr>
            </w:pPr>
            <w:r>
              <w:t>Създаване на уебсайт в който служители да могат да обменят лоялни точки за предметни награди</w:t>
            </w:r>
          </w:p>
          <w:p w14:paraId="462327C4" w14:textId="77777777" w:rsidR="00105F80" w:rsidRDefault="00D75D3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</w:rPr>
            </w:pPr>
            <w:r>
              <w:rPr>
                <w:color w:val="000000"/>
              </w:rPr>
              <w:t>Добавяне на функционалност за уникални баджове като част от лоялната програма</w:t>
            </w:r>
          </w:p>
        </w:tc>
      </w:tr>
      <w:tr w:rsidR="00105F80" w14:paraId="7B7549B6" w14:textId="77777777">
        <w:trPr>
          <w:trHeight w:val="209"/>
        </w:trPr>
        <w:tc>
          <w:tcPr>
            <w:tcW w:w="568" w:type="dxa"/>
            <w:vMerge/>
            <w:shd w:val="clear" w:color="auto" w:fill="auto"/>
          </w:tcPr>
          <w:p w14:paraId="5DDDB90B" w14:textId="77777777" w:rsidR="00105F80" w:rsidRDefault="00105F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E10C8C5" w14:textId="77777777" w:rsidR="00105F80" w:rsidRDefault="00105F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04F2E504" w14:textId="77777777" w:rsidR="00105F80" w:rsidRDefault="00105F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</w:rPr>
            </w:pPr>
          </w:p>
        </w:tc>
        <w:tc>
          <w:tcPr>
            <w:tcW w:w="9327" w:type="dxa"/>
            <w:shd w:val="clear" w:color="auto" w:fill="auto"/>
          </w:tcPr>
          <w:p w14:paraId="75488DD0" w14:textId="75AB7988" w:rsidR="00105F80" w:rsidRDefault="00D75D39">
            <w:pPr>
              <w:jc w:val="left"/>
              <w:rPr>
                <w:b/>
              </w:rPr>
            </w:pPr>
            <w:r>
              <w:rPr>
                <w:b/>
              </w:rPr>
              <w:t xml:space="preserve">Допълнителни технически спецификации и функционалности </w:t>
            </w:r>
            <w:r w:rsidR="00D6411F">
              <w:rPr>
                <w:b/>
              </w:rPr>
              <w:t xml:space="preserve">приложими за всички компоненти на софтуера </w:t>
            </w:r>
          </w:p>
        </w:tc>
      </w:tr>
      <w:tr w:rsidR="00105F80" w14:paraId="5BFFA65C" w14:textId="77777777">
        <w:trPr>
          <w:trHeight w:val="332"/>
        </w:trPr>
        <w:tc>
          <w:tcPr>
            <w:tcW w:w="568" w:type="dxa"/>
            <w:vMerge/>
            <w:shd w:val="clear" w:color="auto" w:fill="auto"/>
          </w:tcPr>
          <w:p w14:paraId="5D99D3B6" w14:textId="77777777" w:rsidR="00105F80" w:rsidRDefault="00105F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15BCC0C" w14:textId="77777777" w:rsidR="00105F80" w:rsidRDefault="00105F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9AFEDE1" w14:textId="77777777" w:rsidR="00105F80" w:rsidRDefault="00105F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</w:rPr>
            </w:pPr>
          </w:p>
        </w:tc>
        <w:tc>
          <w:tcPr>
            <w:tcW w:w="9327" w:type="dxa"/>
            <w:shd w:val="clear" w:color="auto" w:fill="auto"/>
          </w:tcPr>
          <w:p w14:paraId="1D45C4F4" w14:textId="6C0D89A5" w:rsidR="00105F80" w:rsidRDefault="00D6411F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3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Наличие </w:t>
            </w:r>
            <w:r w:rsidR="00D75D39">
              <w:rPr>
                <w:color w:val="000000"/>
              </w:rPr>
              <w:t>на административен панел показващ данни относно производителност и проблеми</w:t>
            </w:r>
          </w:p>
          <w:p w14:paraId="18A193EB" w14:textId="77777777" w:rsidR="00105F80" w:rsidRDefault="00D75D39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3"/>
              <w:jc w:val="left"/>
              <w:rPr>
                <w:color w:val="000000"/>
              </w:rPr>
            </w:pPr>
            <w:r>
              <w:rPr>
                <w:color w:val="000000"/>
              </w:rPr>
              <w:t>Конфигурация за следене на непрекъснатата работа на компонентите от</w:t>
            </w:r>
          </w:p>
          <w:p w14:paraId="09B45898" w14:textId="77777777" w:rsidR="00105F80" w:rsidRDefault="00D75D39">
            <w:pPr>
              <w:ind w:left="283" w:hanging="360"/>
              <w:jc w:val="left"/>
            </w:pPr>
            <w:r>
              <w:t>клъстерната конфигурация</w:t>
            </w:r>
          </w:p>
          <w:p w14:paraId="277E3F6A" w14:textId="77777777" w:rsidR="00105F80" w:rsidRDefault="00D75D39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7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Възможност за заготовка за мобилно приложение </w:t>
            </w:r>
          </w:p>
          <w:p w14:paraId="31538F17" w14:textId="77777777" w:rsidR="00105F80" w:rsidRDefault="00D75D39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7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Възможност за създаване на първично съдържание </w:t>
            </w:r>
          </w:p>
          <w:p w14:paraId="6DA52711" w14:textId="77777777" w:rsidR="00105F80" w:rsidRDefault="00D75D39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7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Възможност за добавяне на нови езици </w:t>
            </w:r>
          </w:p>
          <w:p w14:paraId="73D89C7A" w14:textId="77777777" w:rsidR="00105F80" w:rsidRDefault="00D75D39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7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Възможност за адаптиране на продукта за нови пазари </w:t>
            </w:r>
          </w:p>
          <w:p w14:paraId="57F7E456" w14:textId="77777777" w:rsidR="00105F80" w:rsidRDefault="00105F80">
            <w:pPr>
              <w:jc w:val="left"/>
            </w:pPr>
          </w:p>
        </w:tc>
      </w:tr>
      <w:tr w:rsidR="00105F80" w14:paraId="4D85ADA1" w14:textId="77777777">
        <w:trPr>
          <w:trHeight w:val="2880"/>
        </w:trPr>
        <w:tc>
          <w:tcPr>
            <w:tcW w:w="568" w:type="dxa"/>
            <w:vMerge w:val="restart"/>
            <w:shd w:val="clear" w:color="auto" w:fill="auto"/>
          </w:tcPr>
          <w:p w14:paraId="799DFF92" w14:textId="77777777" w:rsidR="00105F80" w:rsidRDefault="00D75D39">
            <w:pPr>
              <w:jc w:val="left"/>
              <w:rPr>
                <w:b/>
              </w:rPr>
            </w:pPr>
            <w:r>
              <w:rPr>
                <w:b/>
              </w:rPr>
              <w:lastRenderedPageBreak/>
              <w:t>2.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3D627050" w14:textId="77777777" w:rsidR="00105F80" w:rsidRDefault="00D75D39">
            <w:pPr>
              <w:jc w:val="left"/>
              <w:rPr>
                <w:b/>
              </w:rPr>
            </w:pPr>
            <w:r>
              <w:rPr>
                <w:b/>
              </w:rPr>
              <w:t xml:space="preserve">Специализиран софтуер под формата на сорс код – уеб платформа 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47B72AD" w14:textId="77777777" w:rsidR="00105F80" w:rsidRDefault="00D75D39">
            <w:pPr>
              <w:jc w:val="left"/>
              <w:rPr>
                <w:b/>
              </w:rPr>
            </w:pPr>
            <w:r>
              <w:rPr>
                <w:b/>
              </w:rPr>
              <w:t>1 бр.</w:t>
            </w:r>
          </w:p>
        </w:tc>
        <w:tc>
          <w:tcPr>
            <w:tcW w:w="9327" w:type="dxa"/>
            <w:shd w:val="clear" w:color="auto" w:fill="auto"/>
          </w:tcPr>
          <w:p w14:paraId="0EEB0083" w14:textId="77777777" w:rsidR="00105F80" w:rsidRDefault="00D75D39">
            <w:pPr>
              <w:jc w:val="left"/>
              <w:rPr>
                <w:b/>
              </w:rPr>
            </w:pPr>
            <w:r>
              <w:rPr>
                <w:b/>
              </w:rPr>
              <w:t>Софтуерът под форма на уеб-платформа се състои от следните модули:</w:t>
            </w:r>
          </w:p>
          <w:p w14:paraId="687F54C4" w14:textId="77777777" w:rsidR="00105F80" w:rsidRDefault="00D75D3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66"/>
              <w:jc w:val="left"/>
              <w:rPr>
                <w:color w:val="000000"/>
              </w:rPr>
            </w:pPr>
            <w:r>
              <w:rPr>
                <w:color w:val="000000"/>
              </w:rPr>
              <w:t>Потребители</w:t>
            </w:r>
          </w:p>
          <w:p w14:paraId="77E3BF5D" w14:textId="77777777" w:rsidR="00105F80" w:rsidRDefault="00D75D39">
            <w:pPr>
              <w:widowControl w:val="0"/>
              <w:rPr>
                <w:sz w:val="22"/>
                <w:szCs w:val="22"/>
              </w:rPr>
            </w:pPr>
            <w:r>
              <w:t>Модулът дава възможност за управление на потребителите, което включва:</w:t>
            </w:r>
          </w:p>
          <w:p w14:paraId="77313CA8" w14:textId="77777777" w:rsidR="00105F80" w:rsidRDefault="00D75D39">
            <w:pPr>
              <w:widowControl w:val="0"/>
              <w:numPr>
                <w:ilvl w:val="0"/>
                <w:numId w:val="6"/>
              </w:numPr>
              <w:ind w:left="708"/>
            </w:pPr>
            <w:r>
              <w:t>Създаване</w:t>
            </w:r>
          </w:p>
          <w:p w14:paraId="36F0EC32" w14:textId="77777777" w:rsidR="00105F80" w:rsidRDefault="00D75D39">
            <w:pPr>
              <w:widowControl w:val="0"/>
              <w:numPr>
                <w:ilvl w:val="0"/>
                <w:numId w:val="6"/>
              </w:numPr>
              <w:ind w:left="708"/>
            </w:pPr>
            <w:r>
              <w:t>Редактиране</w:t>
            </w:r>
          </w:p>
          <w:p w14:paraId="53A21B0C" w14:textId="77777777" w:rsidR="00105F80" w:rsidRDefault="00D75D39">
            <w:pPr>
              <w:widowControl w:val="0"/>
              <w:numPr>
                <w:ilvl w:val="0"/>
                <w:numId w:val="6"/>
              </w:numPr>
              <w:ind w:left="708"/>
            </w:pPr>
            <w:r>
              <w:t>Премахване</w:t>
            </w:r>
          </w:p>
          <w:p w14:paraId="0CF46FE2" w14:textId="77777777" w:rsidR="00105F80" w:rsidRDefault="00D75D39">
            <w:pPr>
              <w:jc w:val="left"/>
            </w:pPr>
            <w:r>
              <w:t xml:space="preserve">Освен функциите, посочени по-горе, модул “Потребители” позволява настройки на потребителските профили - данни, сигурност, визуализация и </w:t>
            </w:r>
            <w:proofErr w:type="spellStart"/>
            <w:r>
              <w:t>др</w:t>
            </w:r>
            <w:proofErr w:type="spellEnd"/>
          </w:p>
          <w:p w14:paraId="1874E062" w14:textId="77777777" w:rsidR="00105F80" w:rsidRDefault="00D75D3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66"/>
              <w:jc w:val="left"/>
              <w:rPr>
                <w:color w:val="000000"/>
              </w:rPr>
            </w:pPr>
            <w:r>
              <w:rPr>
                <w:color w:val="000000"/>
              </w:rPr>
              <w:t>Абонати</w:t>
            </w:r>
          </w:p>
          <w:p w14:paraId="56D0DAAE" w14:textId="77777777" w:rsidR="00105F80" w:rsidRDefault="00D75D39">
            <w:pPr>
              <w:ind w:left="78"/>
              <w:jc w:val="left"/>
            </w:pPr>
            <w:r>
              <w:t>Модулът позволява разширяване на функциите на модул “Потребители” като дава възможност за добавя на потребители със статут на абонати с предварително дефинирани роли - например: абонати с достъп до безплатно съдържание или абонати с достъп до платено съдържание</w:t>
            </w:r>
          </w:p>
          <w:p w14:paraId="25621F34" w14:textId="77777777" w:rsidR="00105F80" w:rsidRDefault="00D75D3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</w:rPr>
            </w:pPr>
            <w:r>
              <w:rPr>
                <w:color w:val="000000"/>
              </w:rPr>
              <w:t>Текстово Съдържание</w:t>
            </w:r>
          </w:p>
          <w:p w14:paraId="4053C723" w14:textId="77777777" w:rsidR="00105F80" w:rsidRDefault="00D75D39">
            <w:pPr>
              <w:widowControl w:val="0"/>
              <w:rPr>
                <w:sz w:val="22"/>
                <w:szCs w:val="22"/>
              </w:rPr>
            </w:pPr>
            <w:r>
              <w:t xml:space="preserve">Модул “Текстово Съдържание” дава възможност да публикуване на постове с основно текстово съдържание - т. нар. </w:t>
            </w:r>
            <w:proofErr w:type="spellStart"/>
            <w:r>
              <w:t>Post</w:t>
            </w:r>
            <w:proofErr w:type="spellEnd"/>
            <w:r>
              <w:t>. Той позволява още:</w:t>
            </w:r>
          </w:p>
          <w:p w14:paraId="690B5ADC" w14:textId="77777777" w:rsidR="00105F80" w:rsidRDefault="00D75D39">
            <w:pPr>
              <w:widowControl w:val="0"/>
            </w:pPr>
            <w:r>
              <w:t>Промяна на стила на отделните елементи на публикацията</w:t>
            </w:r>
          </w:p>
          <w:p w14:paraId="73A99F42" w14:textId="77777777" w:rsidR="00105F80" w:rsidRDefault="00D75D39">
            <w:pPr>
              <w:widowControl w:val="0"/>
            </w:pPr>
            <w:r>
              <w:t>Добавяне на допълнително съдържание с илюстративна цел:</w:t>
            </w:r>
          </w:p>
          <w:p w14:paraId="4D4F920C" w14:textId="77777777" w:rsidR="00105F80" w:rsidRDefault="00D75D39">
            <w:pPr>
              <w:widowControl w:val="0"/>
              <w:numPr>
                <w:ilvl w:val="0"/>
                <w:numId w:val="8"/>
              </w:numPr>
              <w:ind w:left="708"/>
            </w:pPr>
            <w:r>
              <w:t>Изображения</w:t>
            </w:r>
          </w:p>
          <w:p w14:paraId="00A2C5EF" w14:textId="77777777" w:rsidR="00105F80" w:rsidRDefault="00D75D39">
            <w:pPr>
              <w:widowControl w:val="0"/>
              <w:numPr>
                <w:ilvl w:val="0"/>
                <w:numId w:val="8"/>
              </w:numPr>
              <w:ind w:left="708"/>
            </w:pPr>
            <w:r>
              <w:t>Галерии от изображения</w:t>
            </w:r>
          </w:p>
          <w:p w14:paraId="7F9000B1" w14:textId="77777777" w:rsidR="00105F80" w:rsidRDefault="00D75D39">
            <w:pPr>
              <w:widowControl w:val="0"/>
              <w:numPr>
                <w:ilvl w:val="0"/>
                <w:numId w:val="8"/>
              </w:numPr>
              <w:ind w:left="708"/>
            </w:pPr>
            <w:r>
              <w:t>Видео материали</w:t>
            </w:r>
          </w:p>
          <w:p w14:paraId="52778036" w14:textId="77777777" w:rsidR="00105F80" w:rsidRDefault="00D75D39">
            <w:pPr>
              <w:widowControl w:val="0"/>
              <w:numPr>
                <w:ilvl w:val="0"/>
                <w:numId w:val="8"/>
              </w:numPr>
              <w:ind w:left="708"/>
            </w:pPr>
            <w:r>
              <w:t>Аудио материали</w:t>
            </w:r>
          </w:p>
          <w:p w14:paraId="4D7E6B03" w14:textId="77777777" w:rsidR="00105F80" w:rsidRDefault="00D75D39">
            <w:pPr>
              <w:widowControl w:val="0"/>
              <w:numPr>
                <w:ilvl w:val="0"/>
                <w:numId w:val="8"/>
              </w:numPr>
              <w:ind w:left="708"/>
            </w:pPr>
            <w:r>
              <w:t>Вграждане на публикации от социалните мрежи</w:t>
            </w:r>
          </w:p>
          <w:p w14:paraId="05DC324D" w14:textId="77777777" w:rsidR="00105F80" w:rsidRDefault="00D75D39">
            <w:pPr>
              <w:jc w:val="left"/>
              <w:rPr>
                <w:b/>
              </w:rPr>
            </w:pPr>
            <w:r>
              <w:lastRenderedPageBreak/>
              <w:t>Тази част дава възможност още за организиране на съдържанието в предварително дефинирани категории, както и добавяне на ключови думи за по-добро индексиране в Интернет и социалните мрежи.</w:t>
            </w:r>
          </w:p>
          <w:p w14:paraId="6B827023" w14:textId="77777777" w:rsidR="00105F80" w:rsidRDefault="00D75D3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  <w:r>
              <w:rPr>
                <w:color w:val="000000"/>
              </w:rPr>
              <w:t>Видео Съдържание</w:t>
            </w:r>
          </w:p>
          <w:p w14:paraId="0614E974" w14:textId="77777777" w:rsidR="00105F80" w:rsidRDefault="00D75D39">
            <w:pPr>
              <w:jc w:val="left"/>
            </w:pPr>
            <w:r>
              <w:t xml:space="preserve">Модулът позволява публикуване и организиране на видео съдържание в предварително дефинирани категории. Той поддържа интеграция с популярните канали за видео съдържание </w:t>
            </w:r>
            <w:proofErr w:type="spellStart"/>
            <w:r>
              <w:t>YouTube</w:t>
            </w:r>
            <w:proofErr w:type="spellEnd"/>
            <w:r>
              <w:t xml:space="preserve"> и </w:t>
            </w:r>
            <w:proofErr w:type="spellStart"/>
            <w:r>
              <w:t>Vimeo</w:t>
            </w:r>
            <w:proofErr w:type="spellEnd"/>
            <w:r>
              <w:t>. Налице е възможност за добавяне на тагове за по-добре индексиране в Интернет и социалните мрежи.</w:t>
            </w:r>
          </w:p>
          <w:p w14:paraId="6B4CA8A2" w14:textId="77777777" w:rsidR="00105F80" w:rsidRDefault="00D75D3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  <w:proofErr w:type="spellStart"/>
            <w:r>
              <w:rPr>
                <w:color w:val="000000"/>
              </w:rPr>
              <w:t>Подкаст</w:t>
            </w:r>
            <w:proofErr w:type="spellEnd"/>
            <w:r>
              <w:rPr>
                <w:color w:val="000000"/>
              </w:rPr>
              <w:t>/и (Аудио Съдържание)</w:t>
            </w:r>
          </w:p>
          <w:p w14:paraId="76EE301B" w14:textId="77777777" w:rsidR="00105F80" w:rsidRDefault="00D75D39">
            <w:pPr>
              <w:widowControl w:val="0"/>
              <w:rPr>
                <w:sz w:val="22"/>
                <w:szCs w:val="22"/>
              </w:rPr>
            </w:pPr>
            <w:r>
              <w:t xml:space="preserve">Модулът позволява публикуване и организиране на аудио съдържание в предварително дефинирани категории. Той дава възможност за интеграция с популярните канали за управление на </w:t>
            </w:r>
            <w:proofErr w:type="spellStart"/>
            <w:r>
              <w:t>подкасти</w:t>
            </w:r>
            <w:proofErr w:type="spellEnd"/>
            <w:r>
              <w:t xml:space="preserve"> - например, </w:t>
            </w:r>
            <w:proofErr w:type="spellStart"/>
            <w:r>
              <w:t>Social</w:t>
            </w:r>
            <w:proofErr w:type="spellEnd"/>
            <w:r>
              <w:t xml:space="preserve"> </w:t>
            </w:r>
            <w:proofErr w:type="spellStart"/>
            <w:r>
              <w:t>Sprout</w:t>
            </w:r>
            <w:proofErr w:type="spellEnd"/>
            <w:r>
              <w:t xml:space="preserve">, като по този начин осигурява автоматизирано разпространение на аудио съдържанието в над 10 от топ мрежите за </w:t>
            </w:r>
            <w:proofErr w:type="spellStart"/>
            <w:r>
              <w:t>подкасти</w:t>
            </w:r>
            <w:proofErr w:type="spellEnd"/>
            <w:r>
              <w:t xml:space="preserve"> в света.</w:t>
            </w:r>
          </w:p>
          <w:p w14:paraId="2AB87352" w14:textId="77777777" w:rsidR="00105F80" w:rsidRDefault="00D75D39">
            <w:pPr>
              <w:jc w:val="left"/>
            </w:pPr>
            <w:r>
              <w:t>Налице е възможност за добавяне на тагове за по-добре индексиране в Интернет и социалните мрежи.</w:t>
            </w:r>
          </w:p>
          <w:p w14:paraId="012CDFD8" w14:textId="77777777" w:rsidR="00105F80" w:rsidRDefault="00D75D3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  <w:r>
              <w:rPr>
                <w:color w:val="000000"/>
              </w:rPr>
              <w:t>Инфографики</w:t>
            </w:r>
          </w:p>
          <w:p w14:paraId="319406C9" w14:textId="77777777" w:rsidR="00105F80" w:rsidRDefault="00D75D39">
            <w:pPr>
              <w:jc w:val="left"/>
            </w:pPr>
            <w:r>
              <w:t>Модулът позволява представяне на статистическа информация в интерактивен анимиран вид. Той предоставя възможност за избор на различни визуални елементи, сред които: форми, цветове, анимация.</w:t>
            </w:r>
          </w:p>
          <w:p w14:paraId="16D51208" w14:textId="77777777" w:rsidR="00105F80" w:rsidRDefault="00D75D3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  <w:r>
              <w:rPr>
                <w:color w:val="000000"/>
              </w:rPr>
              <w:t>Гласуване</w:t>
            </w:r>
          </w:p>
          <w:p w14:paraId="0721870D" w14:textId="77777777" w:rsidR="00105F80" w:rsidRDefault="00D75D39">
            <w:pPr>
              <w:jc w:val="left"/>
            </w:pPr>
            <w:r>
              <w:t xml:space="preserve">Тази част дава възможност за създаване на форми, които имат за цел да </w:t>
            </w:r>
            <w:proofErr w:type="spellStart"/>
            <w:r>
              <w:t>агрегират</w:t>
            </w:r>
            <w:proofErr w:type="spellEnd"/>
            <w:r>
              <w:t>/събират данни за мнението на потребителите по различни въпроси.</w:t>
            </w:r>
          </w:p>
          <w:p w14:paraId="2C46BA27" w14:textId="77777777" w:rsidR="00105F80" w:rsidRDefault="00D75D3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  <w:r>
              <w:rPr>
                <w:color w:val="000000"/>
              </w:rPr>
              <w:t>Форми</w:t>
            </w:r>
          </w:p>
          <w:p w14:paraId="306043BF" w14:textId="77777777" w:rsidR="00105F80" w:rsidRDefault="00D75D39">
            <w:pPr>
              <w:jc w:val="left"/>
            </w:pPr>
            <w:r>
              <w:lastRenderedPageBreak/>
              <w:t>Модулът позволява управление на различни форми, чрез които може да се събират и управляват данни, въведени/генерирани от потребителите - например: оценка, мнения, отговори на въпроси, участие в анкети, проучвания и т.н.</w:t>
            </w:r>
          </w:p>
          <w:p w14:paraId="7813C2D9" w14:textId="77777777" w:rsidR="00105F80" w:rsidRDefault="00D75D3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  <w:r>
              <w:rPr>
                <w:color w:val="000000"/>
              </w:rPr>
              <w:t>Електронен магазин</w:t>
            </w:r>
          </w:p>
          <w:p w14:paraId="2926F9D4" w14:textId="77777777" w:rsidR="00105F80" w:rsidRDefault="00D75D39">
            <w:pPr>
              <w:jc w:val="left"/>
            </w:pPr>
            <w:r>
              <w:t>Осигурява управление и продажба на различни по вид артикули в различни валути. Модулът дава възможност за интеграция с най-популярните платежни системи.</w:t>
            </w:r>
          </w:p>
          <w:p w14:paraId="574B06F7" w14:textId="77777777" w:rsidR="00105F80" w:rsidRDefault="00D75D3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  <w:r>
              <w:rPr>
                <w:color w:val="000000"/>
              </w:rPr>
              <w:t xml:space="preserve"> REST API</w:t>
            </w:r>
          </w:p>
          <w:p w14:paraId="74572079" w14:textId="77777777" w:rsidR="00105F80" w:rsidRDefault="00D75D39">
            <w:pPr>
              <w:jc w:val="left"/>
            </w:pPr>
            <w:r>
              <w:t>Модулът позволява на софтуер/и, управляван от трети страни, да имат достъп до съдържанието на сайта.</w:t>
            </w:r>
          </w:p>
        </w:tc>
      </w:tr>
      <w:tr w:rsidR="00105F80" w14:paraId="46D20BF7" w14:textId="77777777">
        <w:trPr>
          <w:trHeight w:val="310"/>
        </w:trPr>
        <w:tc>
          <w:tcPr>
            <w:tcW w:w="568" w:type="dxa"/>
            <w:vMerge/>
            <w:shd w:val="clear" w:color="auto" w:fill="auto"/>
          </w:tcPr>
          <w:p w14:paraId="1C62D414" w14:textId="77777777" w:rsidR="00105F80" w:rsidRDefault="00105F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  <w:tc>
          <w:tcPr>
            <w:tcW w:w="2835" w:type="dxa"/>
            <w:vMerge/>
            <w:shd w:val="clear" w:color="auto" w:fill="auto"/>
          </w:tcPr>
          <w:p w14:paraId="166ECDE6" w14:textId="77777777" w:rsidR="00105F80" w:rsidRDefault="00105F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  <w:tc>
          <w:tcPr>
            <w:tcW w:w="1559" w:type="dxa"/>
            <w:vMerge/>
            <w:shd w:val="clear" w:color="auto" w:fill="auto"/>
          </w:tcPr>
          <w:p w14:paraId="33DDA0BC" w14:textId="77777777" w:rsidR="00105F80" w:rsidRDefault="00105F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  <w:tc>
          <w:tcPr>
            <w:tcW w:w="9327" w:type="dxa"/>
            <w:shd w:val="clear" w:color="auto" w:fill="auto"/>
          </w:tcPr>
          <w:p w14:paraId="586C1E44" w14:textId="09A99243" w:rsidR="00105F80" w:rsidRDefault="00D75D39">
            <w:pPr>
              <w:jc w:val="left"/>
              <w:rPr>
                <w:b/>
              </w:rPr>
            </w:pPr>
            <w:r>
              <w:rPr>
                <w:b/>
              </w:rPr>
              <w:t xml:space="preserve">Допълнителни технически спецификации и функционалности </w:t>
            </w:r>
            <w:r w:rsidR="00D6411F">
              <w:rPr>
                <w:b/>
              </w:rPr>
              <w:t>, приложими за всички компоненти на софтуера</w:t>
            </w:r>
          </w:p>
        </w:tc>
      </w:tr>
      <w:tr w:rsidR="00105F80" w14:paraId="318CE2D3" w14:textId="77777777">
        <w:trPr>
          <w:trHeight w:val="2637"/>
        </w:trPr>
        <w:tc>
          <w:tcPr>
            <w:tcW w:w="568" w:type="dxa"/>
            <w:vMerge/>
            <w:shd w:val="clear" w:color="auto" w:fill="auto"/>
          </w:tcPr>
          <w:p w14:paraId="0321E6D7" w14:textId="77777777" w:rsidR="00105F80" w:rsidRDefault="00105F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46A16CFE" w14:textId="77777777" w:rsidR="00105F80" w:rsidRDefault="00105F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39DF3088" w14:textId="77777777" w:rsidR="00105F80" w:rsidRDefault="00105F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</w:rPr>
            </w:pPr>
          </w:p>
        </w:tc>
        <w:tc>
          <w:tcPr>
            <w:tcW w:w="9327" w:type="dxa"/>
            <w:shd w:val="clear" w:color="auto" w:fill="auto"/>
          </w:tcPr>
          <w:p w14:paraId="697DD9BE" w14:textId="77777777" w:rsidR="00105F80" w:rsidRDefault="00D75D39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7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Възможност за заготовка за мобилно приложение </w:t>
            </w:r>
          </w:p>
          <w:p w14:paraId="1C172ACA" w14:textId="77777777" w:rsidR="00105F80" w:rsidRDefault="00D75D39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7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Възможност за създаване на първично съдържание </w:t>
            </w:r>
          </w:p>
          <w:p w14:paraId="3FD135EA" w14:textId="77777777" w:rsidR="00105F80" w:rsidRDefault="00D75D39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7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Възможност за добавяне на нови езици </w:t>
            </w:r>
          </w:p>
          <w:p w14:paraId="580E2421" w14:textId="77777777" w:rsidR="00105F80" w:rsidRDefault="00D75D39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7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Възможност за адаптиране на продукта за нови пазари </w:t>
            </w:r>
          </w:p>
        </w:tc>
      </w:tr>
    </w:tbl>
    <w:p w14:paraId="04E69485" w14:textId="77777777" w:rsidR="00105F80" w:rsidRDefault="00105F80"/>
    <w:p w14:paraId="1CDC59F5" w14:textId="77777777" w:rsidR="00105F80" w:rsidRDefault="00105F80"/>
    <w:p w14:paraId="4C73C2DA" w14:textId="77777777" w:rsidR="00105F80" w:rsidRDefault="00D75D39">
      <w:pPr>
        <w:rPr>
          <w:b/>
        </w:rPr>
      </w:pPr>
      <w:r>
        <w:rPr>
          <w:b/>
        </w:rPr>
        <w:t>2. Изисквания към гаранционната и извънгаранционната поддръжка:</w:t>
      </w:r>
    </w:p>
    <w:p w14:paraId="1006FD8A" w14:textId="77777777" w:rsidR="00105F80" w:rsidRDefault="00105F80">
      <w:pPr>
        <w:rPr>
          <w:b/>
        </w:rPr>
      </w:pPr>
    </w:p>
    <w:p w14:paraId="63B0EF25" w14:textId="018F34F8" w:rsidR="00105F80" w:rsidRDefault="00D75D39">
      <w:pPr>
        <w:rPr>
          <w:b/>
        </w:rPr>
      </w:pPr>
      <w:r>
        <w:rPr>
          <w:b/>
        </w:rPr>
        <w:lastRenderedPageBreak/>
        <w:t>2.</w:t>
      </w:r>
      <w:r w:rsidR="004F1B48">
        <w:rPr>
          <w:b/>
        </w:rPr>
        <w:t>1</w:t>
      </w:r>
      <w:r>
        <w:rPr>
          <w:b/>
        </w:rPr>
        <w:t xml:space="preserve">. Срок за отстраняване на повредата (в </w:t>
      </w:r>
      <w:r w:rsidR="004F1B48">
        <w:rPr>
          <w:b/>
        </w:rPr>
        <w:t xml:space="preserve">календарни </w:t>
      </w:r>
      <w:r>
        <w:rPr>
          <w:b/>
        </w:rPr>
        <w:t xml:space="preserve">часове): </w:t>
      </w:r>
      <w:r w:rsidR="00D97ED1">
        <w:rPr>
          <w:b/>
        </w:rPr>
        <w:t>М</w:t>
      </w:r>
      <w:r>
        <w:rPr>
          <w:b/>
        </w:rPr>
        <w:t xml:space="preserve">акс: 48 часа </w:t>
      </w:r>
    </w:p>
    <w:p w14:paraId="15D337AF" w14:textId="77777777" w:rsidR="00105F80" w:rsidRDefault="00105F80">
      <w:pPr>
        <w:rPr>
          <w:b/>
        </w:rPr>
      </w:pPr>
    </w:p>
    <w:p w14:paraId="5CBD9647" w14:textId="1FA8A952" w:rsidR="00105F80" w:rsidRDefault="00D75D39">
      <w:pPr>
        <w:rPr>
          <w:b/>
        </w:rPr>
      </w:pPr>
      <w:r>
        <w:rPr>
          <w:b/>
        </w:rPr>
        <w:t>2.</w:t>
      </w:r>
      <w:r w:rsidR="00B022C6">
        <w:rPr>
          <w:b/>
        </w:rPr>
        <w:t>4</w:t>
      </w:r>
      <w:r>
        <w:rPr>
          <w:b/>
        </w:rPr>
        <w:t xml:space="preserve">. Срок на гаранцията (в месеци): Мин: 12 месеца;  </w:t>
      </w:r>
    </w:p>
    <w:p w14:paraId="74F9D87B" w14:textId="77777777" w:rsidR="00105F80" w:rsidRDefault="00105F80">
      <w:pPr>
        <w:rPr>
          <w:b/>
        </w:rPr>
      </w:pPr>
    </w:p>
    <w:p w14:paraId="2FF2E5EA" w14:textId="77777777" w:rsidR="00105F80" w:rsidRDefault="00D75D39">
      <w:r>
        <w:rPr>
          <w:b/>
        </w:rPr>
        <w:t>3. Срок на изпълнение: до</w:t>
      </w:r>
      <w:r>
        <w:t xml:space="preserve"> </w:t>
      </w:r>
      <w:r>
        <w:rPr>
          <w:b/>
        </w:rPr>
        <w:t>14 (четиринадесет) календарни дни</w:t>
      </w:r>
      <w:r>
        <w:t xml:space="preserve"> от сключване на договора, но не по-късно от крайния срок за изпълнение на Договора за финансиране – </w:t>
      </w:r>
      <w:r>
        <w:rPr>
          <w:b/>
        </w:rPr>
        <w:t>10.04.2024 г.</w:t>
      </w:r>
      <w:r>
        <w:t xml:space="preserve"> </w:t>
      </w:r>
    </w:p>
    <w:p w14:paraId="146B05F9" w14:textId="77777777" w:rsidR="00105F80" w:rsidRDefault="00105F80">
      <w:pPr>
        <w:rPr>
          <w:b/>
        </w:rPr>
      </w:pPr>
    </w:p>
    <w:p w14:paraId="68D0CB44" w14:textId="77777777" w:rsidR="00105F80" w:rsidRDefault="00105F80">
      <w:pPr>
        <w:rPr>
          <w:b/>
        </w:rPr>
      </w:pPr>
    </w:p>
    <w:p w14:paraId="30FAE356" w14:textId="77777777" w:rsidR="00105F80" w:rsidRDefault="00105F80">
      <w:bookmarkStart w:id="1" w:name="_30j0zll" w:colFirst="0" w:colLast="0"/>
      <w:bookmarkEnd w:id="1"/>
    </w:p>
    <w:p w14:paraId="23F02FAA" w14:textId="77777777" w:rsidR="00105F80" w:rsidRDefault="00105F80">
      <w:pPr>
        <w:rPr>
          <w:b/>
        </w:rPr>
      </w:pPr>
    </w:p>
    <w:sectPr w:rsidR="00105F80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A13AB" w14:textId="77777777" w:rsidR="00D75D39" w:rsidRDefault="00D75D39">
      <w:r>
        <w:separator/>
      </w:r>
    </w:p>
  </w:endnote>
  <w:endnote w:type="continuationSeparator" w:id="0">
    <w:p w14:paraId="0F531AE2" w14:textId="77777777" w:rsidR="00D75D39" w:rsidRDefault="00D75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36435" w14:textId="77777777" w:rsidR="00105F80" w:rsidRDefault="00D75D3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center"/>
      <w:rPr>
        <w:i/>
        <w:color w:val="000000"/>
        <w:sz w:val="18"/>
        <w:szCs w:val="18"/>
      </w:rPr>
    </w:pPr>
    <w:r>
      <w:rPr>
        <w:i/>
        <w:color w:val="000000"/>
        <w:sz w:val="18"/>
        <w:szCs w:val="18"/>
      </w:rPr>
      <w:t>---------------------- https://www.nextgeneration.bg/ ----------------------------</w:t>
    </w:r>
  </w:p>
  <w:p w14:paraId="10580B17" w14:textId="77777777" w:rsidR="00105F80" w:rsidRDefault="00D75D3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center"/>
      <w:rPr>
        <w:color w:val="000000"/>
      </w:rPr>
    </w:pPr>
    <w:r>
      <w:rPr>
        <w:i/>
        <w:color w:val="000000"/>
        <w:sz w:val="18"/>
        <w:szCs w:val="18"/>
      </w:rPr>
      <w:t xml:space="preserve">Проект  BG-RRP-3.004-2375-C01 “Технологична модернизация в предприятието“ финансиран от Европейския съюз – </w:t>
    </w:r>
    <w:proofErr w:type="spellStart"/>
    <w:r>
      <w:rPr>
        <w:i/>
        <w:color w:val="000000"/>
        <w:sz w:val="18"/>
        <w:szCs w:val="18"/>
      </w:rPr>
      <w:t>NextGenerationEU</w:t>
    </w:r>
    <w:proofErr w:type="spellEnd"/>
    <w:r>
      <w:rPr>
        <w:i/>
        <w:color w:val="000000"/>
        <w:sz w:val="18"/>
        <w:szCs w:val="18"/>
      </w:rPr>
      <w:t xml:space="preserve">.  Този документ е създаден с финансовата подкрепа на Европейския съюз – </w:t>
    </w:r>
    <w:proofErr w:type="spellStart"/>
    <w:r>
      <w:rPr>
        <w:i/>
        <w:color w:val="000000"/>
        <w:sz w:val="18"/>
        <w:szCs w:val="18"/>
      </w:rPr>
      <w:t>NextGenerationEU</w:t>
    </w:r>
    <w:proofErr w:type="spellEnd"/>
    <w:r>
      <w:rPr>
        <w:i/>
        <w:color w:val="000000"/>
        <w:sz w:val="18"/>
        <w:szCs w:val="18"/>
      </w:rPr>
      <w:t>. Цялата отговорност за съдържанието на документа се носи от ТУМБА СЪЛЮШЪНС ООД и при никакви обстоятелства не може да се приема, че този документ отразява официалното становище на Европейския съюз и МИР.“</w:t>
    </w:r>
  </w:p>
  <w:p w14:paraId="1CAE2FEC" w14:textId="77777777" w:rsidR="00105F80" w:rsidRDefault="00D75D3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D6411F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14:paraId="61713DE9" w14:textId="77777777" w:rsidR="00105F80" w:rsidRDefault="00105F8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72C0C" w14:textId="77777777" w:rsidR="00D75D39" w:rsidRDefault="00D75D39">
      <w:r>
        <w:separator/>
      </w:r>
    </w:p>
  </w:footnote>
  <w:footnote w:type="continuationSeparator" w:id="0">
    <w:p w14:paraId="14B02CF8" w14:textId="77777777" w:rsidR="00D75D39" w:rsidRDefault="00D75D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81BAB" w14:textId="77777777" w:rsidR="00105F80" w:rsidRDefault="00D75D3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2"/>
        <w:szCs w:val="22"/>
      </w:rPr>
    </w:pPr>
    <w:bookmarkStart w:id="2" w:name="_1fob9te" w:colFirst="0" w:colLast="0"/>
    <w:bookmarkEnd w:id="2"/>
    <w:r>
      <w:rPr>
        <w:noProof/>
        <w:color w:val="000000"/>
      </w:rPr>
      <w:drawing>
        <wp:inline distT="0" distB="0" distL="0" distR="0" wp14:anchorId="6D6E9634" wp14:editId="46852859">
          <wp:extent cx="3017520" cy="830580"/>
          <wp:effectExtent l="0" t="0" r="0" b="0"/>
          <wp:docPr id="1" name="image1.png" descr="BG Финансирано от Европейския съюз_PO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BG Финансирано от Европейския съюз_POS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017520" cy="8305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color w:val="000000"/>
      </w:rPr>
      <w:drawing>
        <wp:inline distT="0" distB="0" distL="0" distR="0" wp14:anchorId="7D69C80D" wp14:editId="5E2CA63D">
          <wp:extent cx="2072640" cy="937260"/>
          <wp:effectExtent l="0" t="0" r="0" b="0"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2640" cy="9372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622A3F72" w14:textId="77777777" w:rsidR="00105F80" w:rsidRDefault="00105F8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81F5C"/>
    <w:multiLevelType w:val="multilevel"/>
    <w:tmpl w:val="818C4E9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u w:val="none"/>
      </w:rPr>
    </w:lvl>
  </w:abstractNum>
  <w:abstractNum w:abstractNumId="1" w15:restartNumberingAfterBreak="0">
    <w:nsid w:val="25F02F52"/>
    <w:multiLevelType w:val="multilevel"/>
    <w:tmpl w:val="4A4246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CF93154"/>
    <w:multiLevelType w:val="multilevel"/>
    <w:tmpl w:val="201AE7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0481255"/>
    <w:multiLevelType w:val="multilevel"/>
    <w:tmpl w:val="D85821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8DA3687"/>
    <w:multiLevelType w:val="multilevel"/>
    <w:tmpl w:val="27EA95D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6C4849D4"/>
    <w:multiLevelType w:val="multilevel"/>
    <w:tmpl w:val="0F9AF0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EDC4741"/>
    <w:multiLevelType w:val="multilevel"/>
    <w:tmpl w:val="A454CA4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7FA47CDE"/>
    <w:multiLevelType w:val="multilevel"/>
    <w:tmpl w:val="628619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773822058">
    <w:abstractNumId w:val="7"/>
  </w:num>
  <w:num w:numId="2" w16cid:durableId="1066731478">
    <w:abstractNumId w:val="3"/>
  </w:num>
  <w:num w:numId="3" w16cid:durableId="1381780423">
    <w:abstractNumId w:val="2"/>
  </w:num>
  <w:num w:numId="4" w16cid:durableId="1663506193">
    <w:abstractNumId w:val="5"/>
  </w:num>
  <w:num w:numId="5" w16cid:durableId="611281722">
    <w:abstractNumId w:val="4"/>
  </w:num>
  <w:num w:numId="6" w16cid:durableId="1943341061">
    <w:abstractNumId w:val="0"/>
  </w:num>
  <w:num w:numId="7" w16cid:durableId="1246108610">
    <w:abstractNumId w:val="1"/>
  </w:num>
  <w:num w:numId="8" w16cid:durableId="20948589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5F80"/>
    <w:rsid w:val="00105F80"/>
    <w:rsid w:val="004F1B48"/>
    <w:rsid w:val="00B022C6"/>
    <w:rsid w:val="00BA70A2"/>
    <w:rsid w:val="00D6411F"/>
    <w:rsid w:val="00D75D39"/>
    <w:rsid w:val="00D9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FC8CC8"/>
  <w15:docId w15:val="{84C69A2C-4A67-45A6-8931-0F4982AC0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bg-BG" w:eastAsia="en-GB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Revision">
    <w:name w:val="Revision"/>
    <w:hidden/>
    <w:uiPriority w:val="99"/>
    <w:semiHidden/>
    <w:rsid w:val="00D6411F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2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869</Words>
  <Characters>5187</Characters>
  <Application>Microsoft Office Word</Application>
  <DocSecurity>0</DocSecurity>
  <Lines>157</Lines>
  <Paragraphs>93</Paragraphs>
  <ScaleCrop>false</ScaleCrop>
  <Company/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Ivaila Ilieva</cp:lastModifiedBy>
  <cp:revision>5</cp:revision>
  <dcterms:created xsi:type="dcterms:W3CDTF">2023-12-19T12:06:00Z</dcterms:created>
  <dcterms:modified xsi:type="dcterms:W3CDTF">2024-03-03T08:31:00Z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0626a01d3331445c1b6bfbf3d5e1167b6caf057a8c2d877c7f1f83687b822901</vt:lpwstr>
  </property>
</Properties>
</file>