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8125A" w14:textId="77777777" w:rsidR="002E0614" w:rsidRDefault="002E0614">
      <w:pPr>
        <w:pStyle w:val="Title"/>
      </w:pPr>
    </w:p>
    <w:p w14:paraId="71D4FB95" w14:textId="77777777" w:rsidR="002E0614" w:rsidRDefault="00850E80">
      <w:pPr>
        <w:pStyle w:val="Title"/>
      </w:pPr>
      <w:r>
        <w:t>МЕТОДИКА</w:t>
      </w:r>
    </w:p>
    <w:p w14:paraId="12C46AC2" w14:textId="77777777" w:rsidR="002E0614" w:rsidRDefault="00850E80">
      <w:pPr>
        <w:jc w:val="center"/>
      </w:pPr>
      <w:r>
        <w:rPr>
          <w:b/>
        </w:rPr>
        <w:t>ЗА ОЦЕНКА НА ОФЕРТИТЕ</w:t>
      </w:r>
    </w:p>
    <w:p w14:paraId="1440500C" w14:textId="77777777" w:rsidR="002E0614" w:rsidRDefault="002E0614"/>
    <w:p w14:paraId="024B9F59" w14:textId="77777777" w:rsidR="002E0614" w:rsidRDefault="00850E80">
      <w:pPr>
        <w:jc w:val="both"/>
      </w:pPr>
      <w:r>
        <w:rPr>
          <w:b/>
        </w:rPr>
        <w:tab/>
      </w:r>
      <w:r>
        <w:t>В провежданите процедури за определяне на изпълнител по ПМС № 80/09.05.2022 г. за изпълнител се определя участникът, предложил икономически най-изгодната оферта, която може да включва :</w:t>
      </w:r>
    </w:p>
    <w:p w14:paraId="2A2CDBA5" w14:textId="77777777" w:rsidR="002E0614" w:rsidRDefault="00850E80">
      <w:pPr>
        <w:ind w:firstLine="720"/>
        <w:jc w:val="both"/>
      </w:pPr>
      <w:r>
        <w:rPr>
          <w:b/>
        </w:rPr>
        <w:t>1. „Най-ниска цена”</w:t>
      </w:r>
      <w:r>
        <w:t>,</w:t>
      </w:r>
      <w:r>
        <w:rPr>
          <w:b/>
        </w:rPr>
        <w:t xml:space="preserve"> </w:t>
      </w:r>
      <w:r>
        <w:t>където класирането на допуснатите до участие оферти се извършва само и единствено на база предложена цена (</w:t>
      </w:r>
      <w:proofErr w:type="spellStart"/>
      <w:r>
        <w:t>ед.цена</w:t>
      </w:r>
      <w:proofErr w:type="spellEnd"/>
      <w:r>
        <w:t xml:space="preserve"> и/или обща стойност);</w:t>
      </w:r>
    </w:p>
    <w:p w14:paraId="15F31945" w14:textId="77777777" w:rsidR="002E0614" w:rsidRDefault="00850E80">
      <w:pPr>
        <w:ind w:firstLine="720"/>
        <w:jc w:val="both"/>
      </w:pPr>
      <w:r>
        <w:rPr>
          <w:b/>
        </w:rPr>
        <w:t>2. „Ниво на разходите“</w:t>
      </w:r>
    </w:p>
    <w:p w14:paraId="2A1D2BC2" w14:textId="77777777" w:rsidR="002E0614" w:rsidRDefault="00850E80">
      <w:pPr>
        <w:ind w:firstLine="720"/>
        <w:jc w:val="both"/>
      </w:pPr>
      <w:r>
        <w:rPr>
          <w:b/>
        </w:rPr>
        <w:t>3. Оптимално съотношение качество-цена</w:t>
      </w:r>
    </w:p>
    <w:p w14:paraId="3C247417" w14:textId="77777777" w:rsidR="002E0614" w:rsidRDefault="00850E80">
      <w:pPr>
        <w:jc w:val="both"/>
      </w:pPr>
      <w:r>
        <w:rPr>
          <w:b/>
        </w:rPr>
        <w:t>При определяне на изпълнител чрез критерии „Ниво на разходите“ и „Оптимално съотношение качество-цена“</w:t>
      </w:r>
      <w:r>
        <w:t xml:space="preserve"> класирането на допуснатите до участие оферти се извършва на база получената от всяка оферта </w:t>
      </w:r>
      <w:r>
        <w:rPr>
          <w:b/>
        </w:rPr>
        <w:t xml:space="preserve">„Комплексна оценка” </w:t>
      </w:r>
      <w:r>
        <w:t xml:space="preserve">- </w:t>
      </w:r>
      <w:r>
        <w:rPr>
          <w:b/>
        </w:rPr>
        <w:t>(КО)</w:t>
      </w:r>
      <w:r>
        <w:t xml:space="preserve">, като сума от индивидуалните оценки по предварително определените показатели. Когато са избрани тези критерии за оценка, методиката за оценка на подадените оферти е задължителен елемент от документацията на възложителя. </w:t>
      </w:r>
    </w:p>
    <w:p w14:paraId="5D865C30" w14:textId="77777777" w:rsidR="002E0614" w:rsidRDefault="00850E80">
      <w:pPr>
        <w:pBdr>
          <w:top w:val="nil"/>
          <w:left w:val="nil"/>
          <w:bottom w:val="nil"/>
          <w:right w:val="nil"/>
          <w:between w:val="nil"/>
        </w:pBdr>
        <w:ind w:firstLine="720"/>
        <w:jc w:val="both"/>
        <w:rPr>
          <w:color w:val="000000"/>
        </w:rPr>
      </w:pPr>
      <w:r>
        <w:rPr>
          <w:color w:val="000000"/>
        </w:rPr>
        <w:t>Всеки възложител има право да избира вида, броя и относителната тежест на показателите, които ще формират най-изгодната за него оферта, при спазване на изискванията и забраните, следващи от чл. 7, ал. 4 – 10 и ал. 16 и чл. 8 от ПМС № 80/09.05.2022 г.</w:t>
      </w:r>
    </w:p>
    <w:p w14:paraId="068B825F" w14:textId="77777777" w:rsidR="002E0614" w:rsidRDefault="00850E80">
      <w:pPr>
        <w:ind w:firstLine="720"/>
        <w:jc w:val="both"/>
      </w:pPr>
      <w:r>
        <w:t xml:space="preserve">При определяне на индивидуалните показатели в тези критерии, възложителят следва да се съобрази с предмета, с характера, с обема и спецификата на конкретната поръчка. За всеки предварително определен показател, възложителят определя максимално възможния брой точки и относителната му тежест, а когато това е обективно невъзможно, ги подрежда по важност в низходящ ред. </w:t>
      </w:r>
    </w:p>
    <w:p w14:paraId="31151D53" w14:textId="77777777" w:rsidR="002E0614" w:rsidRDefault="00850E80">
      <w:pPr>
        <w:ind w:firstLine="720"/>
        <w:jc w:val="both"/>
      </w:pPr>
      <w:r>
        <w:rPr>
          <w:b/>
        </w:rPr>
        <w:t xml:space="preserve">Максимално възможният брой точки за всеки показател следва да бъде определен еднакъв за всички, а относителните тегла могат да бъдат с различни стойности, с оглед преценката на възложителя за тяхната значимост. </w:t>
      </w:r>
    </w:p>
    <w:p w14:paraId="1212D671" w14:textId="77777777" w:rsidR="002E0614" w:rsidRDefault="002E0614">
      <w:pPr>
        <w:ind w:firstLine="720"/>
        <w:jc w:val="both"/>
      </w:pPr>
    </w:p>
    <w:p w14:paraId="77B965FE" w14:textId="77777777" w:rsidR="002E0614" w:rsidRDefault="002E0614">
      <w:pPr>
        <w:ind w:firstLine="720"/>
        <w:jc w:val="both"/>
      </w:pPr>
    </w:p>
    <w:p w14:paraId="1E8AC347" w14:textId="77777777" w:rsidR="002E0614" w:rsidRDefault="00850E80">
      <w:pPr>
        <w:jc w:val="both"/>
        <w:rPr>
          <w:color w:val="000000"/>
          <w:sz w:val="23"/>
          <w:szCs w:val="23"/>
        </w:rPr>
      </w:pPr>
      <w:r>
        <w:rPr>
          <w:b/>
          <w:color w:val="000000"/>
          <w:sz w:val="23"/>
          <w:szCs w:val="23"/>
        </w:rPr>
        <w:t xml:space="preserve">Тумба </w:t>
      </w:r>
      <w:proofErr w:type="spellStart"/>
      <w:r>
        <w:rPr>
          <w:b/>
          <w:color w:val="000000"/>
          <w:sz w:val="23"/>
          <w:szCs w:val="23"/>
        </w:rPr>
        <w:t>Сълюшънс</w:t>
      </w:r>
      <w:proofErr w:type="spellEnd"/>
      <w:r>
        <w:rPr>
          <w:b/>
          <w:color w:val="000000"/>
          <w:sz w:val="23"/>
          <w:szCs w:val="23"/>
        </w:rPr>
        <w:t xml:space="preserve"> ООД</w:t>
      </w:r>
      <w:r>
        <w:rPr>
          <w:color w:val="000000"/>
          <w:sz w:val="23"/>
          <w:szCs w:val="23"/>
        </w:rPr>
        <w:t xml:space="preserve">  ще прилага критерий </w:t>
      </w:r>
      <w:r>
        <w:rPr>
          <w:b/>
          <w:color w:val="000000"/>
          <w:sz w:val="23"/>
          <w:szCs w:val="23"/>
        </w:rPr>
        <w:t>„Оптимално съотношение качество-цена ”.</w:t>
      </w:r>
    </w:p>
    <w:p w14:paraId="4C7233F6" w14:textId="77777777" w:rsidR="002E0614" w:rsidRDefault="002E0614">
      <w:pPr>
        <w:jc w:val="both"/>
        <w:rPr>
          <w:color w:val="000000"/>
          <w:sz w:val="23"/>
          <w:szCs w:val="23"/>
        </w:rPr>
      </w:pPr>
    </w:p>
    <w:p w14:paraId="544054E9" w14:textId="77777777" w:rsidR="002E0614" w:rsidRDefault="00850E80">
      <w:pPr>
        <w:jc w:val="both"/>
      </w:pPr>
      <w:r>
        <w:t xml:space="preserve">По време на провеждане на оценката, </w:t>
      </w:r>
      <w:r>
        <w:rPr>
          <w:b/>
          <w:color w:val="000000"/>
          <w:sz w:val="23"/>
          <w:szCs w:val="23"/>
        </w:rPr>
        <w:t xml:space="preserve">Тумба </w:t>
      </w:r>
      <w:proofErr w:type="spellStart"/>
      <w:r>
        <w:rPr>
          <w:b/>
          <w:color w:val="000000"/>
          <w:sz w:val="23"/>
          <w:szCs w:val="23"/>
        </w:rPr>
        <w:t>Сълюшънс</w:t>
      </w:r>
      <w:proofErr w:type="spellEnd"/>
      <w:r>
        <w:rPr>
          <w:b/>
          <w:color w:val="000000"/>
          <w:sz w:val="23"/>
          <w:szCs w:val="23"/>
        </w:rPr>
        <w:t xml:space="preserve"> ООД</w:t>
      </w:r>
      <w:r>
        <w:rPr>
          <w:color w:val="000000"/>
          <w:sz w:val="23"/>
          <w:szCs w:val="23"/>
        </w:rPr>
        <w:t xml:space="preserve">  </w:t>
      </w:r>
      <w:r>
        <w:t>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p>
    <w:p w14:paraId="430641BD" w14:textId="77777777" w:rsidR="002E0614" w:rsidRDefault="002E0614">
      <w:pPr>
        <w:jc w:val="both"/>
      </w:pPr>
    </w:p>
    <w:p w14:paraId="6214DA5B" w14:textId="77777777" w:rsidR="002E0614" w:rsidRDefault="00850E80">
      <w:pPr>
        <w:numPr>
          <w:ilvl w:val="0"/>
          <w:numId w:val="5"/>
        </w:numPr>
        <w:spacing w:line="276" w:lineRule="auto"/>
        <w:jc w:val="both"/>
      </w:pPr>
      <w:r>
        <w:rPr>
          <w:b/>
        </w:rPr>
        <w:t>Предварително проучване на предложенията</w:t>
      </w:r>
    </w:p>
    <w:p w14:paraId="5509C813" w14:textId="77777777" w:rsidR="002E0614" w:rsidRDefault="00850E80">
      <w:pPr>
        <w:jc w:val="both"/>
      </w:pPr>
      <w:r>
        <w:lastRenderedPageBreak/>
        <w:t xml:space="preserve">Преди началото на подробното разглеждане на офертите КП извършва предварителна проверка на </w:t>
      </w:r>
      <w:proofErr w:type="spellStart"/>
      <w:r>
        <w:t>окомплектоваността</w:t>
      </w:r>
      <w:proofErr w:type="spellEnd"/>
      <w:r>
        <w:t xml:space="preserve"> на подадените предложения и съответствието им с изискванията, обявени в документацията за участие. </w:t>
      </w:r>
    </w:p>
    <w:p w14:paraId="734D53C5" w14:textId="77777777" w:rsidR="002E0614" w:rsidRDefault="002E0614">
      <w:pPr>
        <w:jc w:val="both"/>
      </w:pPr>
    </w:p>
    <w:p w14:paraId="7893A8B8" w14:textId="77777777" w:rsidR="002E0614" w:rsidRDefault="00850E80">
      <w:pPr>
        <w:jc w:val="both"/>
      </w:pPr>
      <w:r>
        <w:t xml:space="preserve">Преди предварителното проучване се проверява наличието на всички необходими документи за участие в процедурата съгласно Поканата. КП писмено уведомява участниците за липсващи документи или за констатирани </w:t>
      </w:r>
      <w:proofErr w:type="spellStart"/>
      <w:r>
        <w:t>нередовности</w:t>
      </w:r>
      <w:proofErr w:type="spellEnd"/>
      <w:r>
        <w:t xml:space="preserve">, посочва точно вида на документа или документите, които следва да се представят допълнително, и определя срок за представянето им. Срокът е еднакъв за всички участници и не може да бъде по-дълъг от 5 дни считано от датата на получаване на писменото уведомяване. В случай че даден участник не предостави в срок изисканите документи, същият се отстранява от настоящата процедура за избор на доставчик. </w:t>
      </w:r>
    </w:p>
    <w:p w14:paraId="53BC9A4C" w14:textId="77777777" w:rsidR="002E0614" w:rsidRDefault="002E0614">
      <w:pPr>
        <w:jc w:val="both"/>
      </w:pPr>
    </w:p>
    <w:p w14:paraId="05782E67" w14:textId="77777777" w:rsidR="002E0614" w:rsidRDefault="00850E80">
      <w:pPr>
        <w:numPr>
          <w:ilvl w:val="0"/>
          <w:numId w:val="5"/>
        </w:numPr>
        <w:spacing w:line="276" w:lineRule="auto"/>
        <w:jc w:val="both"/>
      </w:pPr>
      <w:r>
        <w:rPr>
          <w:b/>
        </w:rPr>
        <w:t xml:space="preserve">Проверка за съответствие с минималните технически характеристики </w:t>
      </w:r>
    </w:p>
    <w:p w14:paraId="6E98E242" w14:textId="77777777" w:rsidR="002E0614" w:rsidRDefault="00850E80">
      <w:pPr>
        <w:jc w:val="both"/>
      </w:pPr>
      <w:r>
        <w:t>Преди същинското оценяване на офертите ще бъде извършена проверка за съответствие на оборудването с минималните технически характеристики, съгласно Поканата. В случай че, дадена оферта не покрива всичките или част от зададените задължителни минимални технически характеристики от Възложителя, съответния участник не се допуска до техническа оценка.</w:t>
      </w:r>
      <w:r>
        <w:rPr>
          <w:b/>
        </w:rPr>
        <w:t xml:space="preserve"> </w:t>
      </w:r>
    </w:p>
    <w:p w14:paraId="7A2CEAB2" w14:textId="77777777" w:rsidR="002E0614" w:rsidRDefault="002E0614">
      <w:pPr>
        <w:jc w:val="both"/>
      </w:pPr>
    </w:p>
    <w:p w14:paraId="28349E16" w14:textId="77777777" w:rsidR="002E0614" w:rsidRDefault="00850E80">
      <w:pPr>
        <w:numPr>
          <w:ilvl w:val="0"/>
          <w:numId w:val="5"/>
        </w:numPr>
        <w:spacing w:line="276" w:lineRule="auto"/>
        <w:jc w:val="both"/>
      </w:pPr>
      <w:r>
        <w:rPr>
          <w:b/>
        </w:rPr>
        <w:t>Техническа и финансова оценка на офертите</w:t>
      </w:r>
    </w:p>
    <w:p w14:paraId="05A1695E" w14:textId="77777777" w:rsidR="002E0614" w:rsidRDefault="00850E80">
      <w:pPr>
        <w:jc w:val="both"/>
      </w:pPr>
      <w:r>
        <w:t>При този метод класирането на допуснатите до участие оферти се извършва на база на получената от всяка оферта “Комплексна оценка”, която се образува от сумата от индивидуалните оценки по предварително определени показатели.</w:t>
      </w:r>
    </w:p>
    <w:p w14:paraId="1C53F78B" w14:textId="77777777" w:rsidR="002E0614" w:rsidRDefault="00850E80">
      <w:pPr>
        <w:pBdr>
          <w:top w:val="nil"/>
          <w:left w:val="nil"/>
          <w:bottom w:val="nil"/>
          <w:right w:val="nil"/>
          <w:between w:val="nil"/>
        </w:pBdr>
        <w:jc w:val="both"/>
        <w:rPr>
          <w:color w:val="000000"/>
        </w:rPr>
      </w:pPr>
      <w:r>
        <w:rPr>
          <w:color w:val="000000"/>
        </w:rPr>
        <w:t>По-долу са конкретизирани и точно определени отделните показатели и съответните им относителни тегла в комплексната оценка, както следва:</w:t>
      </w:r>
    </w:p>
    <w:p w14:paraId="5C4C5268" w14:textId="77777777" w:rsidR="002E0614" w:rsidRDefault="002E0614">
      <w:pPr>
        <w:ind w:firstLine="720"/>
        <w:jc w:val="both"/>
      </w:pPr>
    </w:p>
    <w:p w14:paraId="7702417C" w14:textId="77777777" w:rsidR="002E0614" w:rsidRDefault="00850E80">
      <w:pPr>
        <w:jc w:val="both"/>
        <w:rPr>
          <w:b/>
        </w:rPr>
      </w:pPr>
      <w:r>
        <w:rPr>
          <w:b/>
        </w:rPr>
        <w:t xml:space="preserve">ОП 1: Специализиран софтуер под формата на сорс код – система за дистрибутиран </w:t>
      </w:r>
      <w:proofErr w:type="spellStart"/>
      <w:r>
        <w:rPr>
          <w:b/>
        </w:rPr>
        <w:t>backend</w:t>
      </w:r>
      <w:proofErr w:type="spellEnd"/>
      <w:r>
        <w:rPr>
          <w:b/>
        </w:rPr>
        <w:t xml:space="preserve"> 1 бр.</w:t>
      </w:r>
    </w:p>
    <w:p w14:paraId="2C972CDB" w14:textId="77777777" w:rsidR="002E0614" w:rsidRDefault="002E0614">
      <w:pPr>
        <w:pBdr>
          <w:top w:val="nil"/>
          <w:left w:val="nil"/>
          <w:bottom w:val="nil"/>
          <w:right w:val="nil"/>
          <w:between w:val="nil"/>
        </w:pBdr>
        <w:ind w:firstLine="720"/>
        <w:jc w:val="both"/>
        <w:rPr>
          <w:color w:val="000000"/>
        </w:rPr>
      </w:pPr>
    </w:p>
    <w:tbl>
      <w:tblPr>
        <w:tblStyle w:val="a"/>
        <w:tblW w:w="96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90"/>
        <w:gridCol w:w="1595"/>
        <w:gridCol w:w="1520"/>
        <w:gridCol w:w="1717"/>
      </w:tblGrid>
      <w:tr w:rsidR="002E0614" w14:paraId="69880A37" w14:textId="77777777">
        <w:trPr>
          <w:cantSplit/>
          <w:trHeight w:val="750"/>
        </w:trPr>
        <w:tc>
          <w:tcPr>
            <w:tcW w:w="4790" w:type="dxa"/>
            <w:tcBorders>
              <w:bottom w:val="single" w:sz="4" w:space="0" w:color="FFFFFF"/>
            </w:tcBorders>
            <w:vAlign w:val="center"/>
          </w:tcPr>
          <w:p w14:paraId="3EA09C4F" w14:textId="77777777" w:rsidR="002E0614" w:rsidRDefault="00850E80">
            <w:pPr>
              <w:pBdr>
                <w:top w:val="nil"/>
                <w:left w:val="nil"/>
                <w:bottom w:val="nil"/>
                <w:right w:val="nil"/>
                <w:between w:val="nil"/>
              </w:pBdr>
              <w:jc w:val="center"/>
              <w:rPr>
                <w:color w:val="000000"/>
                <w:sz w:val="20"/>
                <w:szCs w:val="20"/>
              </w:rPr>
            </w:pPr>
            <w:r>
              <w:rPr>
                <w:b/>
                <w:color w:val="000000"/>
                <w:sz w:val="20"/>
                <w:szCs w:val="20"/>
              </w:rPr>
              <w:t>Показател - П</w:t>
            </w:r>
          </w:p>
          <w:p w14:paraId="329958DE" w14:textId="77777777" w:rsidR="002E0614" w:rsidRDefault="00850E80">
            <w:pPr>
              <w:pBdr>
                <w:top w:val="nil"/>
                <w:left w:val="nil"/>
                <w:bottom w:val="nil"/>
                <w:right w:val="nil"/>
                <w:between w:val="nil"/>
              </w:pBdr>
              <w:jc w:val="center"/>
              <w:rPr>
                <w:color w:val="000000"/>
                <w:sz w:val="16"/>
                <w:szCs w:val="16"/>
              </w:rPr>
            </w:pPr>
            <w:r>
              <w:rPr>
                <w:color w:val="000000"/>
                <w:sz w:val="16"/>
                <w:szCs w:val="16"/>
              </w:rPr>
              <w:t>(наименование)</w:t>
            </w:r>
          </w:p>
        </w:tc>
        <w:tc>
          <w:tcPr>
            <w:tcW w:w="1595" w:type="dxa"/>
            <w:vAlign w:val="center"/>
          </w:tcPr>
          <w:p w14:paraId="3FF31224" w14:textId="77777777" w:rsidR="002E0614" w:rsidRDefault="00850E80">
            <w:pPr>
              <w:pBdr>
                <w:top w:val="nil"/>
                <w:left w:val="nil"/>
                <w:bottom w:val="nil"/>
                <w:right w:val="nil"/>
                <w:between w:val="nil"/>
              </w:pBdr>
              <w:jc w:val="center"/>
              <w:rPr>
                <w:color w:val="000000"/>
                <w:sz w:val="20"/>
                <w:szCs w:val="20"/>
              </w:rPr>
            </w:pPr>
            <w:r>
              <w:rPr>
                <w:b/>
                <w:color w:val="000000"/>
                <w:sz w:val="20"/>
                <w:szCs w:val="20"/>
              </w:rPr>
              <w:t>Относително тегло</w:t>
            </w:r>
          </w:p>
        </w:tc>
        <w:tc>
          <w:tcPr>
            <w:tcW w:w="1520" w:type="dxa"/>
            <w:vAlign w:val="center"/>
          </w:tcPr>
          <w:p w14:paraId="6B0BD295" w14:textId="77777777" w:rsidR="002E0614" w:rsidRDefault="00850E80">
            <w:pPr>
              <w:pBdr>
                <w:top w:val="nil"/>
                <w:left w:val="nil"/>
                <w:bottom w:val="nil"/>
                <w:right w:val="nil"/>
                <w:between w:val="nil"/>
              </w:pBdr>
              <w:jc w:val="center"/>
              <w:rPr>
                <w:color w:val="000000"/>
                <w:sz w:val="20"/>
                <w:szCs w:val="20"/>
              </w:rPr>
            </w:pPr>
            <w:r>
              <w:rPr>
                <w:b/>
                <w:color w:val="000000"/>
                <w:sz w:val="20"/>
                <w:szCs w:val="20"/>
              </w:rPr>
              <w:t>Максимално възможен брой точки</w:t>
            </w:r>
          </w:p>
        </w:tc>
        <w:tc>
          <w:tcPr>
            <w:tcW w:w="1717" w:type="dxa"/>
            <w:vAlign w:val="center"/>
          </w:tcPr>
          <w:p w14:paraId="3F9A805C" w14:textId="77777777" w:rsidR="002E0614" w:rsidRDefault="00850E80">
            <w:pPr>
              <w:pBdr>
                <w:top w:val="nil"/>
                <w:left w:val="nil"/>
                <w:bottom w:val="nil"/>
                <w:right w:val="nil"/>
                <w:between w:val="nil"/>
              </w:pBdr>
              <w:jc w:val="center"/>
              <w:rPr>
                <w:color w:val="000000"/>
                <w:sz w:val="20"/>
                <w:szCs w:val="20"/>
              </w:rPr>
            </w:pPr>
            <w:r>
              <w:rPr>
                <w:b/>
                <w:color w:val="000000"/>
                <w:sz w:val="20"/>
                <w:szCs w:val="20"/>
              </w:rPr>
              <w:t>Символно обозначение</w:t>
            </w:r>
          </w:p>
          <w:p w14:paraId="253B285C" w14:textId="77777777" w:rsidR="002E0614" w:rsidRDefault="00850E80">
            <w:pPr>
              <w:pBdr>
                <w:top w:val="nil"/>
                <w:left w:val="nil"/>
                <w:bottom w:val="nil"/>
                <w:right w:val="nil"/>
                <w:between w:val="nil"/>
              </w:pBdr>
              <w:jc w:val="center"/>
              <w:rPr>
                <w:color w:val="000000"/>
                <w:sz w:val="16"/>
                <w:szCs w:val="16"/>
              </w:rPr>
            </w:pPr>
            <w:r>
              <w:rPr>
                <w:color w:val="000000"/>
                <w:sz w:val="16"/>
                <w:szCs w:val="16"/>
              </w:rPr>
              <w:t>( точките по показателя)</w:t>
            </w:r>
          </w:p>
        </w:tc>
      </w:tr>
      <w:tr w:rsidR="002E0614" w14:paraId="4291F44B" w14:textId="77777777">
        <w:tc>
          <w:tcPr>
            <w:tcW w:w="4790" w:type="dxa"/>
          </w:tcPr>
          <w:p w14:paraId="22FCD40C" w14:textId="77777777" w:rsidR="002E0614" w:rsidRDefault="00850E80">
            <w:pPr>
              <w:pBdr>
                <w:top w:val="nil"/>
                <w:left w:val="nil"/>
                <w:bottom w:val="nil"/>
                <w:right w:val="nil"/>
                <w:between w:val="nil"/>
              </w:pBdr>
              <w:jc w:val="center"/>
              <w:rPr>
                <w:color w:val="000000"/>
                <w:sz w:val="16"/>
                <w:szCs w:val="16"/>
              </w:rPr>
            </w:pPr>
            <w:r>
              <w:rPr>
                <w:b/>
                <w:color w:val="000000"/>
                <w:sz w:val="16"/>
                <w:szCs w:val="16"/>
              </w:rPr>
              <w:t>1</w:t>
            </w:r>
          </w:p>
        </w:tc>
        <w:tc>
          <w:tcPr>
            <w:tcW w:w="1595" w:type="dxa"/>
          </w:tcPr>
          <w:p w14:paraId="585F91B2" w14:textId="77777777" w:rsidR="002E0614" w:rsidRDefault="00850E80">
            <w:pPr>
              <w:pBdr>
                <w:top w:val="nil"/>
                <w:left w:val="nil"/>
                <w:bottom w:val="nil"/>
                <w:right w:val="nil"/>
                <w:between w:val="nil"/>
              </w:pBdr>
              <w:jc w:val="center"/>
              <w:rPr>
                <w:color w:val="000000"/>
                <w:sz w:val="16"/>
                <w:szCs w:val="16"/>
              </w:rPr>
            </w:pPr>
            <w:r>
              <w:rPr>
                <w:b/>
                <w:color w:val="000000"/>
                <w:sz w:val="16"/>
                <w:szCs w:val="16"/>
              </w:rPr>
              <w:t>2</w:t>
            </w:r>
          </w:p>
        </w:tc>
        <w:tc>
          <w:tcPr>
            <w:tcW w:w="1520" w:type="dxa"/>
          </w:tcPr>
          <w:p w14:paraId="6565427D" w14:textId="77777777" w:rsidR="002E0614" w:rsidRDefault="00850E80">
            <w:pPr>
              <w:pBdr>
                <w:top w:val="nil"/>
                <w:left w:val="nil"/>
                <w:bottom w:val="nil"/>
                <w:right w:val="nil"/>
                <w:between w:val="nil"/>
              </w:pBdr>
              <w:jc w:val="center"/>
              <w:rPr>
                <w:color w:val="000000"/>
                <w:sz w:val="16"/>
                <w:szCs w:val="16"/>
              </w:rPr>
            </w:pPr>
            <w:r>
              <w:rPr>
                <w:b/>
                <w:color w:val="000000"/>
                <w:sz w:val="16"/>
                <w:szCs w:val="16"/>
              </w:rPr>
              <w:t>3</w:t>
            </w:r>
          </w:p>
        </w:tc>
        <w:tc>
          <w:tcPr>
            <w:tcW w:w="1717" w:type="dxa"/>
          </w:tcPr>
          <w:p w14:paraId="78B493AB" w14:textId="77777777" w:rsidR="002E0614" w:rsidRDefault="00850E80">
            <w:pPr>
              <w:pBdr>
                <w:top w:val="nil"/>
                <w:left w:val="nil"/>
                <w:bottom w:val="nil"/>
                <w:right w:val="nil"/>
                <w:between w:val="nil"/>
              </w:pBdr>
              <w:jc w:val="center"/>
              <w:rPr>
                <w:color w:val="000000"/>
                <w:sz w:val="16"/>
                <w:szCs w:val="16"/>
              </w:rPr>
            </w:pPr>
            <w:r>
              <w:rPr>
                <w:b/>
                <w:color w:val="000000"/>
                <w:sz w:val="16"/>
                <w:szCs w:val="16"/>
              </w:rPr>
              <w:t>4</w:t>
            </w:r>
          </w:p>
        </w:tc>
      </w:tr>
      <w:tr w:rsidR="002E0614" w14:paraId="7A8225F9" w14:textId="77777777">
        <w:tc>
          <w:tcPr>
            <w:tcW w:w="4790" w:type="dxa"/>
          </w:tcPr>
          <w:p w14:paraId="7455ADBF" w14:textId="77777777" w:rsidR="002E0614" w:rsidRDefault="00850E80">
            <w:pPr>
              <w:pBdr>
                <w:top w:val="nil"/>
                <w:left w:val="nil"/>
                <w:bottom w:val="nil"/>
                <w:right w:val="nil"/>
                <w:between w:val="nil"/>
              </w:pBdr>
              <w:jc w:val="both"/>
              <w:rPr>
                <w:color w:val="000000"/>
              </w:rPr>
            </w:pPr>
            <w:r>
              <w:rPr>
                <w:color w:val="000000"/>
              </w:rPr>
              <w:t xml:space="preserve">1. Предложена цена – </w:t>
            </w:r>
            <w:r>
              <w:rPr>
                <w:b/>
                <w:color w:val="000000"/>
              </w:rPr>
              <w:t xml:space="preserve">П </w:t>
            </w:r>
            <w:r>
              <w:rPr>
                <w:b/>
                <w:color w:val="000000"/>
                <w:sz w:val="16"/>
                <w:szCs w:val="16"/>
              </w:rPr>
              <w:t>1</w:t>
            </w:r>
          </w:p>
        </w:tc>
        <w:tc>
          <w:tcPr>
            <w:tcW w:w="1595" w:type="dxa"/>
          </w:tcPr>
          <w:p w14:paraId="15F763B0" w14:textId="77777777" w:rsidR="002E0614" w:rsidRDefault="00850E80">
            <w:pPr>
              <w:pBdr>
                <w:top w:val="nil"/>
                <w:left w:val="nil"/>
                <w:bottom w:val="nil"/>
                <w:right w:val="nil"/>
                <w:between w:val="nil"/>
              </w:pBdr>
              <w:jc w:val="center"/>
              <w:rPr>
                <w:color w:val="000000"/>
              </w:rPr>
            </w:pPr>
            <w:r>
              <w:t>30</w:t>
            </w:r>
            <w:r>
              <w:rPr>
                <w:color w:val="000000"/>
              </w:rPr>
              <w:t>% (0,3</w:t>
            </w:r>
            <w:r>
              <w:t>0</w:t>
            </w:r>
            <w:r>
              <w:rPr>
                <w:color w:val="000000"/>
              </w:rPr>
              <w:t>)</w:t>
            </w:r>
          </w:p>
        </w:tc>
        <w:tc>
          <w:tcPr>
            <w:tcW w:w="1520" w:type="dxa"/>
          </w:tcPr>
          <w:p w14:paraId="4EB80E9C" w14:textId="77777777" w:rsidR="002E0614" w:rsidRDefault="00850E80">
            <w:pPr>
              <w:pBdr>
                <w:top w:val="nil"/>
                <w:left w:val="nil"/>
                <w:bottom w:val="nil"/>
                <w:right w:val="nil"/>
                <w:between w:val="nil"/>
              </w:pBdr>
              <w:jc w:val="center"/>
              <w:rPr>
                <w:color w:val="000000"/>
              </w:rPr>
            </w:pPr>
            <w:r>
              <w:rPr>
                <w:color w:val="000000"/>
              </w:rPr>
              <w:t>100</w:t>
            </w:r>
          </w:p>
        </w:tc>
        <w:tc>
          <w:tcPr>
            <w:tcW w:w="1717" w:type="dxa"/>
          </w:tcPr>
          <w:p w14:paraId="06154EF1" w14:textId="77777777" w:rsidR="002E0614" w:rsidRDefault="00850E80">
            <w:pPr>
              <w:pBdr>
                <w:top w:val="nil"/>
                <w:left w:val="nil"/>
                <w:bottom w:val="nil"/>
                <w:right w:val="nil"/>
                <w:between w:val="nil"/>
              </w:pBdr>
              <w:jc w:val="center"/>
              <w:rPr>
                <w:color w:val="000000"/>
              </w:rPr>
            </w:pPr>
            <w:r>
              <w:rPr>
                <w:b/>
                <w:color w:val="000000"/>
              </w:rPr>
              <w:t xml:space="preserve">Т </w:t>
            </w:r>
            <w:r>
              <w:rPr>
                <w:b/>
                <w:color w:val="000000"/>
                <w:sz w:val="20"/>
                <w:szCs w:val="20"/>
              </w:rPr>
              <w:t>ц</w:t>
            </w:r>
          </w:p>
        </w:tc>
      </w:tr>
      <w:tr w:rsidR="002E0614" w14:paraId="22F3FBB0" w14:textId="77777777">
        <w:tc>
          <w:tcPr>
            <w:tcW w:w="4790" w:type="dxa"/>
          </w:tcPr>
          <w:p w14:paraId="6DF7CB06" w14:textId="77777777" w:rsidR="002E0614" w:rsidRDefault="00850E80">
            <w:pPr>
              <w:pBdr>
                <w:top w:val="nil"/>
                <w:left w:val="nil"/>
                <w:bottom w:val="nil"/>
                <w:right w:val="nil"/>
                <w:between w:val="nil"/>
              </w:pBdr>
              <w:jc w:val="both"/>
              <w:rPr>
                <w:color w:val="000000"/>
              </w:rPr>
            </w:pPr>
            <w:r>
              <w:t xml:space="preserve">2. Срок за изпълнение  - </w:t>
            </w:r>
            <w:r>
              <w:rPr>
                <w:b/>
              </w:rPr>
              <w:t xml:space="preserve">П </w:t>
            </w:r>
            <w:r>
              <w:rPr>
                <w:b/>
                <w:sz w:val="16"/>
                <w:szCs w:val="16"/>
              </w:rPr>
              <w:t>2</w:t>
            </w:r>
          </w:p>
        </w:tc>
        <w:tc>
          <w:tcPr>
            <w:tcW w:w="1595" w:type="dxa"/>
          </w:tcPr>
          <w:p w14:paraId="563491E6" w14:textId="6E2D8ACA" w:rsidR="002E0614" w:rsidRDefault="00850E80">
            <w:pPr>
              <w:pBdr>
                <w:top w:val="nil"/>
                <w:left w:val="nil"/>
                <w:bottom w:val="nil"/>
                <w:right w:val="nil"/>
                <w:between w:val="nil"/>
              </w:pBdr>
              <w:rPr>
                <w:color w:val="000000"/>
              </w:rPr>
            </w:pPr>
            <w:r>
              <w:t xml:space="preserve">  </w:t>
            </w:r>
            <w:r w:rsidR="007D6E1D">
              <w:t>2</w:t>
            </w:r>
            <w:r>
              <w:t>0% (0,</w:t>
            </w:r>
            <w:r w:rsidR="007D6E1D">
              <w:t>2</w:t>
            </w:r>
            <w:r>
              <w:t>0)</w:t>
            </w:r>
          </w:p>
        </w:tc>
        <w:tc>
          <w:tcPr>
            <w:tcW w:w="1520" w:type="dxa"/>
          </w:tcPr>
          <w:p w14:paraId="39CE13F9" w14:textId="77777777" w:rsidR="002E0614" w:rsidRDefault="00850E80">
            <w:pPr>
              <w:pBdr>
                <w:top w:val="nil"/>
                <w:left w:val="nil"/>
                <w:bottom w:val="nil"/>
                <w:right w:val="nil"/>
                <w:between w:val="nil"/>
              </w:pBdr>
              <w:jc w:val="center"/>
              <w:rPr>
                <w:color w:val="000000"/>
              </w:rPr>
            </w:pPr>
            <w:r>
              <w:t>100</w:t>
            </w:r>
          </w:p>
        </w:tc>
        <w:tc>
          <w:tcPr>
            <w:tcW w:w="1717" w:type="dxa"/>
          </w:tcPr>
          <w:p w14:paraId="31E1151E" w14:textId="77777777" w:rsidR="002E0614" w:rsidRDefault="00850E80">
            <w:pPr>
              <w:jc w:val="center"/>
              <w:rPr>
                <w:b/>
                <w:color w:val="000000"/>
              </w:rPr>
            </w:pPr>
            <w:r>
              <w:rPr>
                <w:b/>
              </w:rPr>
              <w:t xml:space="preserve">Т </w:t>
            </w:r>
            <w:r>
              <w:rPr>
                <w:b/>
                <w:sz w:val="20"/>
                <w:szCs w:val="20"/>
              </w:rPr>
              <w:t>с</w:t>
            </w:r>
          </w:p>
        </w:tc>
      </w:tr>
      <w:tr w:rsidR="002E0614" w14:paraId="2A7E7ACC" w14:textId="77777777">
        <w:tc>
          <w:tcPr>
            <w:tcW w:w="4790" w:type="dxa"/>
          </w:tcPr>
          <w:p w14:paraId="2BDC7FB8" w14:textId="0D962672" w:rsidR="002E0614" w:rsidRDefault="007D6E1D">
            <w:pPr>
              <w:pBdr>
                <w:top w:val="nil"/>
                <w:left w:val="nil"/>
                <w:bottom w:val="nil"/>
                <w:right w:val="nil"/>
                <w:between w:val="nil"/>
              </w:pBdr>
              <w:jc w:val="both"/>
              <w:rPr>
                <w:color w:val="000000"/>
              </w:rPr>
            </w:pPr>
            <w:r>
              <w:rPr>
                <w:color w:val="000000"/>
              </w:rPr>
              <w:t>3</w:t>
            </w:r>
            <w:r w:rsidR="00850E80">
              <w:rPr>
                <w:color w:val="000000"/>
              </w:rPr>
              <w:t xml:space="preserve">. Допълнителни техн. спецификации и параметри - </w:t>
            </w:r>
            <w:r w:rsidR="00850E80">
              <w:rPr>
                <w:b/>
                <w:color w:val="000000"/>
              </w:rPr>
              <w:t xml:space="preserve">П </w:t>
            </w:r>
            <w:r>
              <w:rPr>
                <w:b/>
                <w:color w:val="000000"/>
                <w:sz w:val="16"/>
                <w:szCs w:val="16"/>
              </w:rPr>
              <w:t>3</w:t>
            </w:r>
          </w:p>
        </w:tc>
        <w:tc>
          <w:tcPr>
            <w:tcW w:w="1595" w:type="dxa"/>
          </w:tcPr>
          <w:p w14:paraId="451C8CFC" w14:textId="77777777" w:rsidR="002E0614" w:rsidRDefault="00850E80">
            <w:pPr>
              <w:pBdr>
                <w:top w:val="nil"/>
                <w:left w:val="nil"/>
                <w:bottom w:val="nil"/>
                <w:right w:val="nil"/>
                <w:between w:val="nil"/>
              </w:pBdr>
              <w:jc w:val="center"/>
              <w:rPr>
                <w:color w:val="000000"/>
              </w:rPr>
            </w:pPr>
            <w:r>
              <w:t>50</w:t>
            </w:r>
            <w:r>
              <w:rPr>
                <w:color w:val="000000"/>
              </w:rPr>
              <w:t>% (0,</w:t>
            </w:r>
            <w:r>
              <w:t>50</w:t>
            </w:r>
            <w:r>
              <w:rPr>
                <w:color w:val="000000"/>
              </w:rPr>
              <w:t>)</w:t>
            </w:r>
          </w:p>
        </w:tc>
        <w:tc>
          <w:tcPr>
            <w:tcW w:w="1520" w:type="dxa"/>
          </w:tcPr>
          <w:p w14:paraId="735982E6" w14:textId="77777777" w:rsidR="002E0614" w:rsidRDefault="00850E80">
            <w:pPr>
              <w:pBdr>
                <w:top w:val="nil"/>
                <w:left w:val="nil"/>
                <w:bottom w:val="nil"/>
                <w:right w:val="nil"/>
                <w:between w:val="nil"/>
              </w:pBdr>
              <w:jc w:val="center"/>
              <w:rPr>
                <w:color w:val="000000"/>
              </w:rPr>
            </w:pPr>
            <w:r>
              <w:rPr>
                <w:color w:val="000000"/>
              </w:rPr>
              <w:t>100</w:t>
            </w:r>
          </w:p>
        </w:tc>
        <w:tc>
          <w:tcPr>
            <w:tcW w:w="1717" w:type="dxa"/>
          </w:tcPr>
          <w:p w14:paraId="4BFFAC36" w14:textId="77777777" w:rsidR="002E0614" w:rsidRDefault="00850E80">
            <w:pPr>
              <w:pBdr>
                <w:top w:val="nil"/>
                <w:left w:val="nil"/>
                <w:bottom w:val="nil"/>
                <w:right w:val="nil"/>
                <w:between w:val="nil"/>
              </w:pBdr>
              <w:jc w:val="center"/>
              <w:rPr>
                <w:color w:val="000000"/>
              </w:rPr>
            </w:pPr>
            <w:r>
              <w:rPr>
                <w:b/>
                <w:color w:val="000000"/>
              </w:rPr>
              <w:t xml:space="preserve">Т </w:t>
            </w:r>
            <w:proofErr w:type="spellStart"/>
            <w:r>
              <w:rPr>
                <w:b/>
                <w:color w:val="000000"/>
                <w:sz w:val="20"/>
                <w:szCs w:val="20"/>
              </w:rPr>
              <w:t>т.х</w:t>
            </w:r>
            <w:proofErr w:type="spellEnd"/>
          </w:p>
        </w:tc>
      </w:tr>
    </w:tbl>
    <w:p w14:paraId="51399C28" w14:textId="77777777" w:rsidR="002E0614" w:rsidRDefault="002E0614"/>
    <w:p w14:paraId="2A287F47" w14:textId="77777777" w:rsidR="002E0614" w:rsidRDefault="00850E80">
      <w:pPr>
        <w:pBdr>
          <w:top w:val="nil"/>
          <w:left w:val="nil"/>
          <w:bottom w:val="nil"/>
          <w:right w:val="nil"/>
          <w:between w:val="nil"/>
        </w:pBdr>
        <w:jc w:val="both"/>
        <w:rPr>
          <w:color w:val="000000"/>
          <w:sz w:val="20"/>
          <w:szCs w:val="20"/>
        </w:rPr>
      </w:pPr>
      <w:r>
        <w:rPr>
          <w:i/>
          <w:color w:val="000000"/>
          <w:sz w:val="20"/>
          <w:szCs w:val="20"/>
        </w:rPr>
        <w:t xml:space="preserve">В колона № 1 са посочени определените показатели с техните обозначения; в колона № 2 са посочени относителните тегла на всеки показател, като процент от комплексната оценка (до 100%); в колона № 3 е </w:t>
      </w:r>
      <w:r>
        <w:rPr>
          <w:i/>
          <w:color w:val="000000"/>
          <w:sz w:val="20"/>
          <w:szCs w:val="20"/>
        </w:rPr>
        <w:lastRenderedPageBreak/>
        <w:t xml:space="preserve">посочен максимално възможният брой точки (еднакъв за всички показатели); в колона № 4 е дадено символното обозначение на точките, които ще получи дадена оферта в конкретен показател. </w:t>
      </w:r>
    </w:p>
    <w:p w14:paraId="6EA78AFA" w14:textId="77777777" w:rsidR="002E0614" w:rsidRDefault="002E0614">
      <w:pPr>
        <w:pBdr>
          <w:top w:val="nil"/>
          <w:left w:val="nil"/>
          <w:bottom w:val="nil"/>
          <w:right w:val="nil"/>
          <w:between w:val="nil"/>
        </w:pBdr>
        <w:jc w:val="both"/>
        <w:rPr>
          <w:color w:val="000000"/>
          <w:sz w:val="20"/>
          <w:szCs w:val="20"/>
        </w:rPr>
      </w:pPr>
    </w:p>
    <w:p w14:paraId="2C8B7DE6" w14:textId="77777777" w:rsidR="002E0614" w:rsidRDefault="002E0614">
      <w:pPr>
        <w:jc w:val="both"/>
      </w:pPr>
    </w:p>
    <w:p w14:paraId="7E69BBBD" w14:textId="77777777" w:rsidR="002E0614" w:rsidRDefault="00850E80">
      <w:pPr>
        <w:numPr>
          <w:ilvl w:val="0"/>
          <w:numId w:val="6"/>
        </w:numPr>
        <w:spacing w:after="200" w:line="276" w:lineRule="auto"/>
      </w:pPr>
      <w:r>
        <w:rPr>
          <w:b/>
        </w:rPr>
        <w:t xml:space="preserve">Показател 1 – Предложена цена </w:t>
      </w:r>
    </w:p>
    <w:p w14:paraId="39544409" w14:textId="77777777" w:rsidR="002E0614" w:rsidRDefault="00850E80">
      <w:r>
        <w:t>Показател „Предложена цена” с максимален брой точки – 100  и относително тегло в комплексната оценка – 0,30. Максималният брой точки ще бъдат присъдени на офертата с най-ниска цена. Точките на останалите участници се определят в съотношение към най-ниската предложена цена по следната формула:</w:t>
      </w:r>
    </w:p>
    <w:p w14:paraId="70C2E934" w14:textId="77777777" w:rsidR="002E0614" w:rsidRDefault="002E0614"/>
    <w:p w14:paraId="00796B3A" w14:textId="77777777" w:rsidR="002E0614" w:rsidRDefault="00850E80">
      <w:r>
        <w:t xml:space="preserve">                                             С </w:t>
      </w:r>
      <w:proofErr w:type="spellStart"/>
      <w:r>
        <w:t>min</w:t>
      </w:r>
      <w:proofErr w:type="spellEnd"/>
    </w:p>
    <w:p w14:paraId="4D1342F2" w14:textId="77777777" w:rsidR="002E0614" w:rsidRDefault="00850E80">
      <w:r>
        <w:t xml:space="preserve">            Т ц  = 100  х    -----------------,  където :</w:t>
      </w:r>
    </w:p>
    <w:p w14:paraId="76FC2490" w14:textId="77777777" w:rsidR="002E0614" w:rsidRDefault="00850E80">
      <w:r>
        <w:t xml:space="preserve">                                             C n </w:t>
      </w:r>
    </w:p>
    <w:p w14:paraId="4213AE22" w14:textId="77777777" w:rsidR="002E0614" w:rsidRDefault="00850E80">
      <w:pPr>
        <w:numPr>
          <w:ilvl w:val="0"/>
          <w:numId w:val="1"/>
        </w:numPr>
        <w:spacing w:line="276" w:lineRule="auto"/>
      </w:pPr>
      <w:r>
        <w:t>“100” е максималните точки по показателя;</w:t>
      </w:r>
    </w:p>
    <w:p w14:paraId="080C3814" w14:textId="77777777" w:rsidR="002E0614" w:rsidRDefault="00850E80">
      <w:pPr>
        <w:numPr>
          <w:ilvl w:val="0"/>
          <w:numId w:val="2"/>
        </w:numPr>
        <w:spacing w:line="276" w:lineRule="auto"/>
      </w:pPr>
      <w:r>
        <w:t>“</w:t>
      </w:r>
      <w:proofErr w:type="spellStart"/>
      <w:r>
        <w:t>C</w:t>
      </w:r>
      <w:r>
        <w:rPr>
          <w:vertAlign w:val="subscript"/>
        </w:rPr>
        <w:t>min</w:t>
      </w:r>
      <w:proofErr w:type="spellEnd"/>
      <w:r>
        <w:t>” е най-ниската предложена цена;</w:t>
      </w:r>
    </w:p>
    <w:p w14:paraId="57D0160E" w14:textId="77777777" w:rsidR="002E0614" w:rsidRDefault="00850E80">
      <w:pPr>
        <w:numPr>
          <w:ilvl w:val="0"/>
          <w:numId w:val="3"/>
        </w:numPr>
        <w:spacing w:line="276" w:lineRule="auto"/>
      </w:pPr>
      <w:r>
        <w:t>“</w:t>
      </w:r>
      <w:proofErr w:type="spellStart"/>
      <w:r>
        <w:t>C</w:t>
      </w:r>
      <w:r>
        <w:rPr>
          <w:vertAlign w:val="subscript"/>
        </w:rPr>
        <w:t>n</w:t>
      </w:r>
      <w:proofErr w:type="spellEnd"/>
      <w:r>
        <w:t xml:space="preserve"> ”е цената на n-я участник.</w:t>
      </w:r>
    </w:p>
    <w:p w14:paraId="64EAF92A" w14:textId="77777777" w:rsidR="002E0614" w:rsidRDefault="002E0614"/>
    <w:p w14:paraId="2565B78C" w14:textId="77777777" w:rsidR="002E0614" w:rsidRDefault="00850E80">
      <w:r>
        <w:t>Точките по първия показател на n-я участник се получават по следната формула:</w:t>
      </w:r>
    </w:p>
    <w:p w14:paraId="4A3F2FEE" w14:textId="77777777" w:rsidR="002E0614" w:rsidRDefault="002E0614"/>
    <w:p w14:paraId="751E8E88" w14:textId="77777777" w:rsidR="002E0614" w:rsidRDefault="00850E80">
      <w:r>
        <w:rPr>
          <w:b/>
        </w:rPr>
        <w:t xml:space="preserve">П1 =  </w:t>
      </w:r>
      <w:proofErr w:type="spellStart"/>
      <w:r>
        <w:rPr>
          <w:b/>
        </w:rPr>
        <w:t>Тц</w:t>
      </w:r>
      <w:proofErr w:type="spellEnd"/>
      <w:r>
        <w:rPr>
          <w:b/>
        </w:rPr>
        <w:t xml:space="preserve"> х 0,30</w:t>
      </w:r>
      <w:r>
        <w:t>, където:</w:t>
      </w:r>
    </w:p>
    <w:p w14:paraId="304EE5C7" w14:textId="77777777" w:rsidR="002E0614" w:rsidRDefault="002E0614"/>
    <w:p w14:paraId="5DD1CC32" w14:textId="77777777" w:rsidR="002E0614" w:rsidRDefault="00850E80">
      <w:pPr>
        <w:numPr>
          <w:ilvl w:val="0"/>
          <w:numId w:val="3"/>
        </w:numPr>
        <w:spacing w:line="276" w:lineRule="auto"/>
      </w:pPr>
      <w:r>
        <w:t>„0,30” е относителното тегло на показателя.</w:t>
      </w:r>
    </w:p>
    <w:p w14:paraId="54939040" w14:textId="77777777" w:rsidR="002E0614" w:rsidRDefault="002E0614">
      <w:pPr>
        <w:spacing w:line="276" w:lineRule="auto"/>
      </w:pPr>
    </w:p>
    <w:p w14:paraId="3C11CB48" w14:textId="77777777" w:rsidR="002E0614" w:rsidRDefault="00850E80">
      <w:pPr>
        <w:numPr>
          <w:ilvl w:val="0"/>
          <w:numId w:val="6"/>
        </w:numPr>
        <w:spacing w:after="440" w:line="276" w:lineRule="auto"/>
        <w:rPr>
          <w:b/>
        </w:rPr>
      </w:pPr>
      <w:r>
        <w:rPr>
          <w:b/>
        </w:rPr>
        <w:t xml:space="preserve">Показател 2 – Срок на изпълнение </w:t>
      </w:r>
    </w:p>
    <w:p w14:paraId="11B04F71" w14:textId="790821EA" w:rsidR="002E0614" w:rsidRDefault="00850E80">
      <w:pPr>
        <w:spacing w:before="240" w:after="240" w:line="276" w:lineRule="auto"/>
      </w:pPr>
      <w:r>
        <w:t>Показател „Срок на изпълнение” с максимален брой точки – 100  и относително тегло в комплексната оценка – 0,</w:t>
      </w:r>
      <w:r w:rsidR="007D6E1D">
        <w:t>2</w:t>
      </w:r>
      <w:r>
        <w:t>0. Максималният брой точки ще бъдат присъдени на офертата с най-кратък срок на изпълнение. Точките на останалите участници се определят в съотношение към най-ниската предложена цена по следната формула:</w:t>
      </w:r>
    </w:p>
    <w:p w14:paraId="33E46410" w14:textId="77777777" w:rsidR="002E0614" w:rsidRDefault="00850E80">
      <w:pPr>
        <w:spacing w:before="240" w:after="240" w:line="276" w:lineRule="auto"/>
      </w:pPr>
      <w:r>
        <w:t xml:space="preserve">                        </w:t>
      </w:r>
      <w:r>
        <w:tab/>
        <w:t xml:space="preserve">          С </w:t>
      </w:r>
      <w:proofErr w:type="spellStart"/>
      <w:r>
        <w:t>min</w:t>
      </w:r>
      <w:proofErr w:type="spellEnd"/>
    </w:p>
    <w:p w14:paraId="5BDF94A0" w14:textId="77777777" w:rsidR="002E0614" w:rsidRDefault="00850E80">
      <w:pPr>
        <w:spacing w:before="240" w:after="240" w:line="276" w:lineRule="auto"/>
      </w:pPr>
      <w:r>
        <w:t xml:space="preserve">        </w:t>
      </w:r>
      <w:r>
        <w:tab/>
        <w:t>Т с  = 100  х</w:t>
      </w:r>
      <w:r>
        <w:tab/>
        <w:t>-----------------,  където :</w:t>
      </w:r>
    </w:p>
    <w:p w14:paraId="2B559DA9" w14:textId="77777777" w:rsidR="002E0614" w:rsidRDefault="00850E80">
      <w:pPr>
        <w:spacing w:before="240" w:after="240" w:line="276" w:lineRule="auto"/>
      </w:pPr>
      <w:r>
        <w:t xml:space="preserve">                                         </w:t>
      </w:r>
      <w:r>
        <w:tab/>
        <w:t>C n</w:t>
      </w:r>
    </w:p>
    <w:p w14:paraId="0E8E2694" w14:textId="7ADEEA97" w:rsidR="002E0614" w:rsidRDefault="007D6E1D">
      <w:pPr>
        <w:spacing w:before="240" w:after="240" w:line="276" w:lineRule="auto"/>
        <w:ind w:left="720" w:hanging="360"/>
      </w:pPr>
      <w:r>
        <w:t>-</w:t>
      </w:r>
      <w:r w:rsidR="00850E80">
        <w:rPr>
          <w:sz w:val="14"/>
          <w:szCs w:val="14"/>
        </w:rPr>
        <w:t xml:space="preserve"> </w:t>
      </w:r>
      <w:r w:rsidR="00850E80">
        <w:t>“100” е максималните точки по показателя;</w:t>
      </w:r>
    </w:p>
    <w:p w14:paraId="7E6AA87F" w14:textId="617D95E7" w:rsidR="002E0614" w:rsidRDefault="007D6E1D">
      <w:pPr>
        <w:spacing w:before="240" w:after="240" w:line="276" w:lineRule="auto"/>
        <w:ind w:left="720" w:hanging="360"/>
      </w:pPr>
      <w:r>
        <w:lastRenderedPageBreak/>
        <w:t>-</w:t>
      </w:r>
      <w:r w:rsidR="00850E80">
        <w:rPr>
          <w:sz w:val="14"/>
          <w:szCs w:val="14"/>
        </w:rPr>
        <w:t xml:space="preserve">  </w:t>
      </w:r>
      <w:r w:rsidR="00850E80">
        <w:t>“</w:t>
      </w:r>
      <w:proofErr w:type="spellStart"/>
      <w:r w:rsidR="00850E80">
        <w:t>C</w:t>
      </w:r>
      <w:r w:rsidR="00850E80">
        <w:rPr>
          <w:vertAlign w:val="subscript"/>
        </w:rPr>
        <w:t>min</w:t>
      </w:r>
      <w:proofErr w:type="spellEnd"/>
      <w:r w:rsidR="00850E80">
        <w:t>” е най-краткият срок на изпълнение;</w:t>
      </w:r>
    </w:p>
    <w:p w14:paraId="5CCEFAD5" w14:textId="77E0574A" w:rsidR="002E0614" w:rsidRDefault="007D6E1D">
      <w:pPr>
        <w:spacing w:before="240" w:after="240" w:line="276" w:lineRule="auto"/>
        <w:ind w:left="720" w:hanging="360"/>
      </w:pPr>
      <w:r>
        <w:t>-</w:t>
      </w:r>
      <w:r w:rsidR="00850E80">
        <w:rPr>
          <w:sz w:val="14"/>
          <w:szCs w:val="14"/>
        </w:rPr>
        <w:t xml:space="preserve">  </w:t>
      </w:r>
      <w:r w:rsidR="00850E80">
        <w:t>“</w:t>
      </w:r>
      <w:proofErr w:type="spellStart"/>
      <w:r w:rsidR="00850E80">
        <w:t>C</w:t>
      </w:r>
      <w:r w:rsidR="00850E80">
        <w:rPr>
          <w:vertAlign w:val="subscript"/>
        </w:rPr>
        <w:t>n</w:t>
      </w:r>
      <w:proofErr w:type="spellEnd"/>
      <w:r w:rsidR="00850E80">
        <w:t xml:space="preserve"> ”е срокът, предложен от n-я участник.</w:t>
      </w:r>
    </w:p>
    <w:p w14:paraId="0B79B066" w14:textId="77777777" w:rsidR="002E0614" w:rsidRDefault="00850E80">
      <w:pPr>
        <w:spacing w:before="240" w:after="240" w:line="276" w:lineRule="auto"/>
      </w:pPr>
      <w:r>
        <w:t xml:space="preserve"> Точките по показателя на n-я участник се получават по следната формула:</w:t>
      </w:r>
    </w:p>
    <w:p w14:paraId="5670E590" w14:textId="2AFF1154" w:rsidR="002E0614" w:rsidRDefault="00850E80">
      <w:pPr>
        <w:spacing w:before="240" w:after="240" w:line="276" w:lineRule="auto"/>
      </w:pPr>
      <w:r>
        <w:t xml:space="preserve"> П2 =  </w:t>
      </w:r>
      <w:proofErr w:type="spellStart"/>
      <w:r>
        <w:t>Тс</w:t>
      </w:r>
      <w:proofErr w:type="spellEnd"/>
      <w:r>
        <w:t xml:space="preserve"> х 0,</w:t>
      </w:r>
      <w:r w:rsidR="007D6E1D">
        <w:t>2</w:t>
      </w:r>
      <w:r>
        <w:t>0, където:</w:t>
      </w:r>
    </w:p>
    <w:p w14:paraId="44239B1B" w14:textId="617E156B" w:rsidR="002E0614" w:rsidRDefault="00850E80">
      <w:pPr>
        <w:spacing w:before="240" w:after="240" w:line="276" w:lineRule="auto"/>
      </w:pPr>
      <w:r>
        <w:t xml:space="preserve"> </w:t>
      </w:r>
      <w:r w:rsidR="007D6E1D">
        <w:t>-</w:t>
      </w:r>
      <w:r>
        <w:rPr>
          <w:sz w:val="14"/>
          <w:szCs w:val="14"/>
        </w:rPr>
        <w:t xml:space="preserve">  </w:t>
      </w:r>
      <w:r>
        <w:t>„0,</w:t>
      </w:r>
      <w:r w:rsidR="007D6E1D">
        <w:t>2</w:t>
      </w:r>
      <w:r>
        <w:t>0” е относителното тегло на показателя.</w:t>
      </w:r>
    </w:p>
    <w:p w14:paraId="250233D3" w14:textId="77777777" w:rsidR="002E0614" w:rsidRDefault="00850E80">
      <w:pPr>
        <w:spacing w:before="240" w:after="240" w:line="276" w:lineRule="auto"/>
      </w:pPr>
      <w:r>
        <w:rPr>
          <w:b/>
        </w:rPr>
        <w:t xml:space="preserve">Минимален срок на изпълнение на договора – 7 (седем) </w:t>
      </w:r>
      <w:proofErr w:type="spellStart"/>
      <w:r>
        <w:rPr>
          <w:b/>
        </w:rPr>
        <w:t>клалендарни</w:t>
      </w:r>
      <w:proofErr w:type="spellEnd"/>
      <w:r>
        <w:rPr>
          <w:b/>
        </w:rPr>
        <w:t xml:space="preserve"> дни (въвежда се с цел реалистичност на подадените оферти) о</w:t>
      </w:r>
      <w:r>
        <w:t xml:space="preserve">т сключване на договора, но не по-късно от крайния срок за изпълнение на Договора за финансиране – </w:t>
      </w:r>
      <w:r>
        <w:rPr>
          <w:b/>
        </w:rPr>
        <w:t>10.04.2024 г.</w:t>
      </w:r>
      <w:r>
        <w:t xml:space="preserve"> </w:t>
      </w:r>
    </w:p>
    <w:p w14:paraId="608AF766" w14:textId="77777777" w:rsidR="002E0614" w:rsidRDefault="00850E80">
      <w:pPr>
        <w:spacing w:before="240" w:after="240" w:line="276" w:lineRule="auto"/>
      </w:pPr>
      <w:r>
        <w:rPr>
          <w:b/>
        </w:rPr>
        <w:t>Максимален срок на изпълнение на договора: 14 (четиринадесет) календарни дни о</w:t>
      </w:r>
      <w:r>
        <w:t xml:space="preserve">т сключване на договора, но не по-късно от крайния срок за изпълнение на Договора за финансиране – </w:t>
      </w:r>
      <w:r>
        <w:rPr>
          <w:b/>
        </w:rPr>
        <w:t>10.04.2024 г.</w:t>
      </w:r>
      <w:r>
        <w:t xml:space="preserve"> </w:t>
      </w:r>
    </w:p>
    <w:p w14:paraId="242D4FFC" w14:textId="3D0897F1" w:rsidR="002E0614" w:rsidRPr="007D6E1D" w:rsidRDefault="00850E80" w:rsidP="007D6E1D">
      <w:pPr>
        <w:spacing w:before="240" w:after="240" w:line="276" w:lineRule="auto"/>
        <w:rPr>
          <w:b/>
        </w:rPr>
      </w:pPr>
      <w:r>
        <w:rPr>
          <w:b/>
        </w:rPr>
        <w:t>Предложения със срок на изпълнение под 7 (седем) и над 14 (четиринадесет)  календарни дни, считано от датата на сключване на договора за доставка, няма да бъдат допускани до оценяване, като ще бъдат отстранени.</w:t>
      </w:r>
    </w:p>
    <w:p w14:paraId="79623C44" w14:textId="40A935EA" w:rsidR="002E0614" w:rsidRDefault="00850E80">
      <w:pPr>
        <w:numPr>
          <w:ilvl w:val="0"/>
          <w:numId w:val="6"/>
        </w:numPr>
        <w:spacing w:line="276" w:lineRule="auto"/>
      </w:pPr>
      <w:r>
        <w:rPr>
          <w:b/>
        </w:rPr>
        <w:t xml:space="preserve">Показател </w:t>
      </w:r>
      <w:r w:rsidR="007D6E1D">
        <w:rPr>
          <w:b/>
        </w:rPr>
        <w:t>3</w:t>
      </w:r>
      <w:r>
        <w:rPr>
          <w:b/>
        </w:rPr>
        <w:t xml:space="preserve"> – Допълнителни технически спецификации и функционалности приложими за всички компоненти на софтуера</w:t>
      </w:r>
    </w:p>
    <w:p w14:paraId="48AEEA5C" w14:textId="77777777" w:rsidR="002E0614" w:rsidRDefault="002E0614"/>
    <w:p w14:paraId="7961B1FF" w14:textId="77777777" w:rsidR="002E0614" w:rsidRDefault="00850E80">
      <w:r>
        <w:t>Показател „Допълнителни технически характеристики”, с максимален брой точки – 100 относително тегло в комплексната оценка – 0,50. Максималния брой точки ще се получи от офертата, която е с предложени най-добри параметри. Точките по показателя за всяка оферта се изчисляват, като сума от точките, посочени в таблицата.</w:t>
      </w:r>
    </w:p>
    <w:p w14:paraId="33F67707" w14:textId="77777777" w:rsidR="002E0614" w:rsidRDefault="002E0614"/>
    <w:p w14:paraId="114116E5" w14:textId="77777777" w:rsidR="002E0614" w:rsidRDefault="002E0614"/>
    <w:tbl>
      <w:tblPr>
        <w:tblStyle w:val="a1"/>
        <w:tblW w:w="10207"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2410"/>
        <w:gridCol w:w="1701"/>
        <w:gridCol w:w="1418"/>
      </w:tblGrid>
      <w:tr w:rsidR="002E0614" w14:paraId="25DB3DD5" w14:textId="77777777">
        <w:tc>
          <w:tcPr>
            <w:tcW w:w="4678" w:type="dxa"/>
            <w:tcBorders>
              <w:top w:val="single" w:sz="4" w:space="0" w:color="000000"/>
              <w:left w:val="single" w:sz="4" w:space="0" w:color="000000"/>
              <w:bottom w:val="single" w:sz="4" w:space="0" w:color="000000"/>
              <w:right w:val="single" w:sz="4" w:space="0" w:color="000000"/>
            </w:tcBorders>
          </w:tcPr>
          <w:p w14:paraId="09181062" w14:textId="77777777" w:rsidR="002E0614" w:rsidRDefault="00850E80">
            <w:pPr>
              <w:pBdr>
                <w:top w:val="nil"/>
                <w:left w:val="nil"/>
                <w:bottom w:val="nil"/>
                <w:right w:val="nil"/>
                <w:between w:val="nil"/>
              </w:pBdr>
              <w:jc w:val="both"/>
              <w:rPr>
                <w:color w:val="000000"/>
              </w:rPr>
            </w:pPr>
            <w:r>
              <w:rPr>
                <w:b/>
                <w:color w:val="000000"/>
              </w:rPr>
              <w:t xml:space="preserve">Допълнителни технически характеристики </w:t>
            </w:r>
          </w:p>
        </w:tc>
        <w:tc>
          <w:tcPr>
            <w:tcW w:w="2410" w:type="dxa"/>
            <w:tcBorders>
              <w:top w:val="single" w:sz="4" w:space="0" w:color="000000"/>
              <w:left w:val="single" w:sz="4" w:space="0" w:color="000000"/>
              <w:bottom w:val="single" w:sz="4" w:space="0" w:color="000000"/>
              <w:right w:val="single" w:sz="4" w:space="0" w:color="000000"/>
            </w:tcBorders>
          </w:tcPr>
          <w:p w14:paraId="7B39341F" w14:textId="77777777" w:rsidR="002E0614" w:rsidRDefault="00850E80">
            <w:pPr>
              <w:pBdr>
                <w:top w:val="nil"/>
                <w:left w:val="nil"/>
                <w:bottom w:val="nil"/>
                <w:right w:val="nil"/>
                <w:between w:val="nil"/>
              </w:pBdr>
              <w:ind w:firstLine="720"/>
              <w:jc w:val="both"/>
              <w:rPr>
                <w:color w:val="000000"/>
              </w:rPr>
            </w:pPr>
            <w:r>
              <w:rPr>
                <w:b/>
                <w:color w:val="000000"/>
              </w:rPr>
              <w:t>Параметри</w:t>
            </w:r>
          </w:p>
        </w:tc>
        <w:tc>
          <w:tcPr>
            <w:tcW w:w="1701" w:type="dxa"/>
            <w:tcBorders>
              <w:top w:val="single" w:sz="4" w:space="0" w:color="000000"/>
              <w:left w:val="single" w:sz="4" w:space="0" w:color="000000"/>
              <w:bottom w:val="single" w:sz="4" w:space="0" w:color="000000"/>
              <w:right w:val="single" w:sz="4" w:space="0" w:color="000000"/>
            </w:tcBorders>
          </w:tcPr>
          <w:p w14:paraId="5C919620" w14:textId="77777777" w:rsidR="002E0614" w:rsidRDefault="00850E80">
            <w:pPr>
              <w:pBdr>
                <w:top w:val="nil"/>
                <w:left w:val="nil"/>
                <w:bottom w:val="nil"/>
                <w:right w:val="nil"/>
                <w:between w:val="nil"/>
              </w:pBdr>
              <w:jc w:val="both"/>
              <w:rPr>
                <w:color w:val="000000"/>
              </w:rPr>
            </w:pPr>
            <w:r>
              <w:rPr>
                <w:b/>
                <w:color w:val="000000"/>
              </w:rPr>
              <w:t xml:space="preserve">Изчисление </w:t>
            </w:r>
          </w:p>
        </w:tc>
        <w:tc>
          <w:tcPr>
            <w:tcW w:w="1418" w:type="dxa"/>
            <w:tcBorders>
              <w:top w:val="single" w:sz="4" w:space="0" w:color="000000"/>
              <w:left w:val="single" w:sz="4" w:space="0" w:color="000000"/>
              <w:bottom w:val="single" w:sz="4" w:space="0" w:color="000000"/>
              <w:right w:val="single" w:sz="4" w:space="0" w:color="000000"/>
            </w:tcBorders>
          </w:tcPr>
          <w:p w14:paraId="5839360C" w14:textId="77777777" w:rsidR="002E0614" w:rsidRDefault="00850E80">
            <w:pPr>
              <w:pBdr>
                <w:top w:val="nil"/>
                <w:left w:val="nil"/>
                <w:bottom w:val="nil"/>
                <w:right w:val="nil"/>
                <w:between w:val="nil"/>
              </w:pBdr>
              <w:jc w:val="both"/>
              <w:rPr>
                <w:color w:val="000000"/>
              </w:rPr>
            </w:pPr>
            <w:r>
              <w:rPr>
                <w:b/>
                <w:color w:val="000000"/>
              </w:rPr>
              <w:t>Точки</w:t>
            </w:r>
          </w:p>
        </w:tc>
      </w:tr>
      <w:tr w:rsidR="002E0614" w14:paraId="3325552C" w14:textId="77777777">
        <w:trPr>
          <w:cantSplit/>
        </w:trPr>
        <w:tc>
          <w:tcPr>
            <w:tcW w:w="4678" w:type="dxa"/>
            <w:vMerge w:val="restart"/>
            <w:tcBorders>
              <w:top w:val="single" w:sz="4" w:space="0" w:color="000000"/>
              <w:left w:val="single" w:sz="4" w:space="0" w:color="000000"/>
              <w:right w:val="single" w:sz="4" w:space="0" w:color="000000"/>
            </w:tcBorders>
            <w:vAlign w:val="center"/>
          </w:tcPr>
          <w:p w14:paraId="66DFD531" w14:textId="162F52C5" w:rsidR="002E0614" w:rsidRDefault="00E85832">
            <w:r>
              <w:t xml:space="preserve">Наличие </w:t>
            </w:r>
            <w:r w:rsidR="00850E80">
              <w:t>на административен панел показващ данни относно производителност и проблеми</w:t>
            </w:r>
          </w:p>
        </w:tc>
        <w:tc>
          <w:tcPr>
            <w:tcW w:w="2410" w:type="dxa"/>
            <w:tcBorders>
              <w:top w:val="single" w:sz="4" w:space="0" w:color="000000"/>
              <w:left w:val="single" w:sz="4" w:space="0" w:color="000000"/>
              <w:bottom w:val="single" w:sz="4" w:space="0" w:color="000000"/>
              <w:right w:val="single" w:sz="4" w:space="0" w:color="000000"/>
            </w:tcBorders>
            <w:vAlign w:val="center"/>
          </w:tcPr>
          <w:p w14:paraId="34029736" w14:textId="77777777" w:rsidR="002E0614" w:rsidRDefault="00850E80">
            <w:pPr>
              <w:spacing w:line="360" w:lineRule="auto"/>
              <w:jc w:val="center"/>
            </w:pPr>
            <w:r>
              <w:t>ДА</w:t>
            </w:r>
          </w:p>
        </w:tc>
        <w:tc>
          <w:tcPr>
            <w:tcW w:w="1701" w:type="dxa"/>
            <w:tcBorders>
              <w:top w:val="single" w:sz="4" w:space="0" w:color="000000"/>
              <w:left w:val="single" w:sz="4" w:space="0" w:color="000000"/>
              <w:bottom w:val="single" w:sz="4" w:space="0" w:color="000000"/>
              <w:right w:val="single" w:sz="4" w:space="0" w:color="000000"/>
            </w:tcBorders>
            <w:vAlign w:val="center"/>
          </w:tcPr>
          <w:p w14:paraId="626FC75C" w14:textId="3087054B" w:rsidR="002E0614" w:rsidRDefault="00264844">
            <w:pPr>
              <w:jc w:val="right"/>
            </w:pPr>
            <w:r>
              <w:t xml:space="preserve">20 </w:t>
            </w:r>
            <w:r w:rsidR="00850E80">
              <w:t>т</w:t>
            </w:r>
          </w:p>
        </w:tc>
        <w:tc>
          <w:tcPr>
            <w:tcW w:w="1418" w:type="dxa"/>
            <w:vMerge w:val="restart"/>
            <w:tcBorders>
              <w:top w:val="single" w:sz="4" w:space="0" w:color="000000"/>
              <w:left w:val="single" w:sz="4" w:space="0" w:color="000000"/>
              <w:right w:val="single" w:sz="4" w:space="0" w:color="000000"/>
            </w:tcBorders>
          </w:tcPr>
          <w:p w14:paraId="753FFEF8" w14:textId="46E2CACA" w:rsidR="002E0614" w:rsidRDefault="00850E80">
            <w:pPr>
              <w:pBdr>
                <w:top w:val="nil"/>
                <w:left w:val="nil"/>
                <w:bottom w:val="nil"/>
                <w:right w:val="nil"/>
                <w:between w:val="nil"/>
              </w:pBdr>
              <w:jc w:val="both"/>
              <w:rPr>
                <w:color w:val="000000"/>
              </w:rPr>
            </w:pPr>
            <w:r>
              <w:rPr>
                <w:b/>
                <w:color w:val="000000"/>
              </w:rPr>
              <w:t xml:space="preserve">Макс. </w:t>
            </w:r>
            <w:r w:rsidR="00264844">
              <w:rPr>
                <w:b/>
                <w:color w:val="000000"/>
              </w:rPr>
              <w:t xml:space="preserve">20 </w:t>
            </w:r>
            <w:r>
              <w:rPr>
                <w:b/>
                <w:color w:val="000000"/>
              </w:rPr>
              <w:t>точки</w:t>
            </w:r>
          </w:p>
        </w:tc>
      </w:tr>
      <w:tr w:rsidR="002E0614" w14:paraId="7B2DD68B" w14:textId="77777777">
        <w:trPr>
          <w:cantSplit/>
        </w:trPr>
        <w:tc>
          <w:tcPr>
            <w:tcW w:w="4678" w:type="dxa"/>
            <w:vMerge/>
            <w:tcBorders>
              <w:top w:val="single" w:sz="4" w:space="0" w:color="000000"/>
              <w:left w:val="single" w:sz="4" w:space="0" w:color="000000"/>
              <w:right w:val="single" w:sz="4" w:space="0" w:color="000000"/>
            </w:tcBorders>
            <w:vAlign w:val="center"/>
          </w:tcPr>
          <w:p w14:paraId="3A41542C" w14:textId="77777777" w:rsidR="002E0614" w:rsidRDefault="002E0614">
            <w:pPr>
              <w:widowControl w:val="0"/>
              <w:pBdr>
                <w:top w:val="nil"/>
                <w:left w:val="nil"/>
                <w:bottom w:val="nil"/>
                <w:right w:val="nil"/>
                <w:between w:val="nil"/>
              </w:pBdr>
              <w:spacing w:line="276" w:lineRule="auto"/>
              <w:rPr>
                <w:color w:val="000000"/>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7746F7FE" w14:textId="77777777" w:rsidR="002E0614" w:rsidRDefault="00850E80">
            <w:pPr>
              <w:spacing w:line="360" w:lineRule="auto"/>
              <w:jc w:val="center"/>
            </w:pPr>
            <w:r>
              <w:t>НЕ</w:t>
            </w:r>
          </w:p>
        </w:tc>
        <w:tc>
          <w:tcPr>
            <w:tcW w:w="1701" w:type="dxa"/>
            <w:tcBorders>
              <w:top w:val="single" w:sz="4" w:space="0" w:color="000000"/>
              <w:left w:val="single" w:sz="4" w:space="0" w:color="000000"/>
              <w:bottom w:val="single" w:sz="4" w:space="0" w:color="000000"/>
              <w:right w:val="single" w:sz="4" w:space="0" w:color="000000"/>
            </w:tcBorders>
            <w:vAlign w:val="center"/>
          </w:tcPr>
          <w:p w14:paraId="78A4CD92" w14:textId="77777777" w:rsidR="002E0614" w:rsidRDefault="00850E80">
            <w:pPr>
              <w:jc w:val="right"/>
            </w:pPr>
            <w:r>
              <w:t xml:space="preserve">0 т. </w:t>
            </w:r>
          </w:p>
        </w:tc>
        <w:tc>
          <w:tcPr>
            <w:tcW w:w="1418" w:type="dxa"/>
            <w:vMerge/>
            <w:tcBorders>
              <w:top w:val="single" w:sz="4" w:space="0" w:color="000000"/>
              <w:left w:val="single" w:sz="4" w:space="0" w:color="000000"/>
              <w:right w:val="single" w:sz="4" w:space="0" w:color="000000"/>
            </w:tcBorders>
          </w:tcPr>
          <w:p w14:paraId="656F5572" w14:textId="77777777" w:rsidR="002E0614" w:rsidRDefault="002E0614">
            <w:pPr>
              <w:widowControl w:val="0"/>
              <w:pBdr>
                <w:top w:val="nil"/>
                <w:left w:val="nil"/>
                <w:bottom w:val="nil"/>
                <w:right w:val="nil"/>
                <w:between w:val="nil"/>
              </w:pBdr>
              <w:spacing w:line="276" w:lineRule="auto"/>
            </w:pPr>
          </w:p>
        </w:tc>
      </w:tr>
      <w:tr w:rsidR="0082564A" w14:paraId="5A56EA4E" w14:textId="77777777" w:rsidTr="009E2868">
        <w:trPr>
          <w:cantSplit/>
          <w:trHeight w:val="658"/>
        </w:trPr>
        <w:tc>
          <w:tcPr>
            <w:tcW w:w="4678" w:type="dxa"/>
            <w:vMerge w:val="restart"/>
            <w:tcBorders>
              <w:top w:val="single" w:sz="4" w:space="0" w:color="000000"/>
              <w:left w:val="single" w:sz="4" w:space="0" w:color="000000"/>
              <w:right w:val="single" w:sz="4" w:space="0" w:color="000000"/>
            </w:tcBorders>
            <w:vAlign w:val="center"/>
          </w:tcPr>
          <w:p w14:paraId="288C946C" w14:textId="77777777" w:rsidR="0082564A" w:rsidRDefault="0082564A">
            <w:r>
              <w:t>Конфигурация за следене на непрекъснатата работа на компонентите от</w:t>
            </w:r>
          </w:p>
          <w:p w14:paraId="3426CBE0" w14:textId="77777777" w:rsidR="0082564A" w:rsidRDefault="0082564A">
            <w:r>
              <w:lastRenderedPageBreak/>
              <w:t>клъстерната конфигурация</w:t>
            </w:r>
          </w:p>
        </w:tc>
        <w:tc>
          <w:tcPr>
            <w:tcW w:w="2410" w:type="dxa"/>
            <w:tcBorders>
              <w:top w:val="single" w:sz="4" w:space="0" w:color="000000"/>
              <w:left w:val="single" w:sz="4" w:space="0" w:color="000000"/>
              <w:right w:val="single" w:sz="4" w:space="0" w:color="000000"/>
            </w:tcBorders>
            <w:vAlign w:val="center"/>
          </w:tcPr>
          <w:p w14:paraId="4F6825A5" w14:textId="3AC33482" w:rsidR="0082564A" w:rsidRDefault="0082564A" w:rsidP="0082564A">
            <w:pPr>
              <w:spacing w:line="360" w:lineRule="auto"/>
              <w:jc w:val="center"/>
            </w:pPr>
            <w:r>
              <w:lastRenderedPageBreak/>
              <w:t>ДА</w:t>
            </w:r>
          </w:p>
        </w:tc>
        <w:tc>
          <w:tcPr>
            <w:tcW w:w="1701" w:type="dxa"/>
            <w:tcBorders>
              <w:top w:val="single" w:sz="4" w:space="0" w:color="000000"/>
              <w:left w:val="single" w:sz="4" w:space="0" w:color="000000"/>
              <w:right w:val="single" w:sz="4" w:space="0" w:color="000000"/>
            </w:tcBorders>
            <w:vAlign w:val="center"/>
          </w:tcPr>
          <w:p w14:paraId="6978F98A" w14:textId="5B92A2C3" w:rsidR="0082564A" w:rsidRDefault="0082564A" w:rsidP="0082564A">
            <w:pPr>
              <w:jc w:val="right"/>
            </w:pPr>
            <w:r>
              <w:t>20 т.</w:t>
            </w:r>
          </w:p>
        </w:tc>
        <w:tc>
          <w:tcPr>
            <w:tcW w:w="1418" w:type="dxa"/>
            <w:vMerge w:val="restart"/>
            <w:tcBorders>
              <w:top w:val="single" w:sz="4" w:space="0" w:color="000000"/>
              <w:left w:val="single" w:sz="4" w:space="0" w:color="000000"/>
              <w:right w:val="single" w:sz="4" w:space="0" w:color="000000"/>
            </w:tcBorders>
          </w:tcPr>
          <w:p w14:paraId="610A11BA" w14:textId="2C3348E6" w:rsidR="0082564A" w:rsidRDefault="0082564A">
            <w:pPr>
              <w:pBdr>
                <w:top w:val="nil"/>
                <w:left w:val="nil"/>
                <w:bottom w:val="nil"/>
                <w:right w:val="nil"/>
                <w:between w:val="nil"/>
              </w:pBdr>
              <w:jc w:val="both"/>
              <w:rPr>
                <w:color w:val="000000"/>
              </w:rPr>
            </w:pPr>
            <w:r>
              <w:rPr>
                <w:b/>
                <w:color w:val="000000"/>
              </w:rPr>
              <w:t>Макс. 20 точки</w:t>
            </w:r>
          </w:p>
        </w:tc>
      </w:tr>
      <w:tr w:rsidR="0082564A" w14:paraId="267DA0D4" w14:textId="77777777" w:rsidTr="0082564A">
        <w:trPr>
          <w:cantSplit/>
          <w:trHeight w:val="215"/>
        </w:trPr>
        <w:tc>
          <w:tcPr>
            <w:tcW w:w="4678" w:type="dxa"/>
            <w:vMerge/>
            <w:tcBorders>
              <w:left w:val="single" w:sz="4" w:space="0" w:color="000000"/>
              <w:right w:val="single" w:sz="4" w:space="0" w:color="000000"/>
            </w:tcBorders>
            <w:vAlign w:val="center"/>
          </w:tcPr>
          <w:p w14:paraId="23BF8D1F" w14:textId="77777777" w:rsidR="0082564A" w:rsidRDefault="0082564A" w:rsidP="0082564A">
            <w:pPr>
              <w:widowControl w:val="0"/>
              <w:pBdr>
                <w:top w:val="nil"/>
                <w:left w:val="nil"/>
                <w:bottom w:val="nil"/>
                <w:right w:val="nil"/>
                <w:between w:val="nil"/>
              </w:pBdr>
              <w:spacing w:line="276" w:lineRule="auto"/>
              <w:rPr>
                <w:color w:val="000000"/>
              </w:rPr>
            </w:pPr>
          </w:p>
        </w:tc>
        <w:tc>
          <w:tcPr>
            <w:tcW w:w="2410" w:type="dxa"/>
            <w:tcBorders>
              <w:top w:val="single" w:sz="4" w:space="0" w:color="auto"/>
              <w:left w:val="single" w:sz="4" w:space="0" w:color="000000"/>
              <w:bottom w:val="single" w:sz="4" w:space="0" w:color="000000"/>
              <w:right w:val="single" w:sz="4" w:space="0" w:color="000000"/>
            </w:tcBorders>
            <w:vAlign w:val="center"/>
          </w:tcPr>
          <w:p w14:paraId="0695AB11" w14:textId="77777777" w:rsidR="0082564A" w:rsidRDefault="0082564A" w:rsidP="0082564A">
            <w:pPr>
              <w:spacing w:line="360" w:lineRule="auto"/>
              <w:jc w:val="center"/>
            </w:pPr>
            <w:r>
              <w:t>НЕ</w:t>
            </w:r>
          </w:p>
        </w:tc>
        <w:tc>
          <w:tcPr>
            <w:tcW w:w="1701" w:type="dxa"/>
            <w:tcBorders>
              <w:top w:val="single" w:sz="4" w:space="0" w:color="auto"/>
              <w:left w:val="single" w:sz="4" w:space="0" w:color="000000"/>
              <w:bottom w:val="single" w:sz="4" w:space="0" w:color="000000"/>
              <w:right w:val="single" w:sz="4" w:space="0" w:color="000000"/>
            </w:tcBorders>
            <w:vAlign w:val="center"/>
          </w:tcPr>
          <w:p w14:paraId="36D0659F" w14:textId="138EC852" w:rsidR="0082564A" w:rsidRDefault="0082564A" w:rsidP="0082564A">
            <w:pPr>
              <w:jc w:val="right"/>
            </w:pPr>
            <w:r>
              <w:t>0 т.</w:t>
            </w:r>
          </w:p>
        </w:tc>
        <w:tc>
          <w:tcPr>
            <w:tcW w:w="1418" w:type="dxa"/>
            <w:vMerge/>
            <w:tcBorders>
              <w:left w:val="single" w:sz="4" w:space="0" w:color="000000"/>
              <w:right w:val="single" w:sz="4" w:space="0" w:color="000000"/>
            </w:tcBorders>
          </w:tcPr>
          <w:p w14:paraId="73D7524F" w14:textId="77777777" w:rsidR="0082564A" w:rsidRDefault="0082564A" w:rsidP="0082564A">
            <w:pPr>
              <w:widowControl w:val="0"/>
              <w:pBdr>
                <w:top w:val="nil"/>
                <w:left w:val="nil"/>
                <w:bottom w:val="nil"/>
                <w:right w:val="nil"/>
                <w:between w:val="nil"/>
              </w:pBdr>
              <w:spacing w:line="276" w:lineRule="auto"/>
            </w:pPr>
          </w:p>
        </w:tc>
      </w:tr>
      <w:tr w:rsidR="0082564A" w14:paraId="1D9BB7E3" w14:textId="77777777">
        <w:trPr>
          <w:trHeight w:val="300"/>
        </w:trPr>
        <w:tc>
          <w:tcPr>
            <w:tcW w:w="4678" w:type="dxa"/>
            <w:vMerge w:val="restart"/>
            <w:tcBorders>
              <w:top w:val="single" w:sz="4" w:space="0" w:color="000000"/>
              <w:left w:val="single" w:sz="4" w:space="0" w:color="000000"/>
              <w:right w:val="single" w:sz="4" w:space="0" w:color="000000"/>
            </w:tcBorders>
          </w:tcPr>
          <w:p w14:paraId="19339B12" w14:textId="77777777" w:rsidR="0082564A" w:rsidRDefault="0082564A" w:rsidP="0082564A">
            <w:r>
              <w:t xml:space="preserve">Възможност за заготовка за мобилно приложение </w:t>
            </w:r>
          </w:p>
        </w:tc>
        <w:tc>
          <w:tcPr>
            <w:tcW w:w="2410" w:type="dxa"/>
            <w:tcBorders>
              <w:top w:val="single" w:sz="4" w:space="0" w:color="000000"/>
              <w:left w:val="single" w:sz="4" w:space="0" w:color="000000"/>
              <w:bottom w:val="single" w:sz="4" w:space="0" w:color="000000"/>
              <w:right w:val="single" w:sz="4" w:space="0" w:color="000000"/>
            </w:tcBorders>
          </w:tcPr>
          <w:p w14:paraId="6BD0BC35" w14:textId="77777777" w:rsidR="0082564A" w:rsidRDefault="0082564A" w:rsidP="0082564A">
            <w:pPr>
              <w:pBdr>
                <w:top w:val="nil"/>
                <w:left w:val="nil"/>
                <w:bottom w:val="nil"/>
                <w:right w:val="nil"/>
                <w:between w:val="nil"/>
              </w:pBdr>
              <w:jc w:val="center"/>
              <w:rPr>
                <w:color w:val="000000"/>
              </w:rPr>
            </w:pPr>
            <w:r>
              <w:rPr>
                <w:color w:val="000000"/>
              </w:rPr>
              <w:t>ДА</w:t>
            </w:r>
          </w:p>
        </w:tc>
        <w:tc>
          <w:tcPr>
            <w:tcW w:w="1701" w:type="dxa"/>
            <w:tcBorders>
              <w:top w:val="single" w:sz="4" w:space="0" w:color="000000"/>
              <w:left w:val="single" w:sz="4" w:space="0" w:color="000000"/>
              <w:bottom w:val="single" w:sz="4" w:space="0" w:color="000000"/>
              <w:right w:val="single" w:sz="4" w:space="0" w:color="000000"/>
            </w:tcBorders>
          </w:tcPr>
          <w:p w14:paraId="41D11FB6" w14:textId="031B45C2" w:rsidR="0082564A" w:rsidRDefault="0082564A" w:rsidP="0082564A">
            <w:pPr>
              <w:pBdr>
                <w:top w:val="nil"/>
                <w:left w:val="nil"/>
                <w:bottom w:val="nil"/>
                <w:right w:val="nil"/>
                <w:between w:val="nil"/>
              </w:pBdr>
              <w:jc w:val="right"/>
              <w:rPr>
                <w:color w:val="000000"/>
              </w:rPr>
            </w:pPr>
            <w:r>
              <w:t>20</w:t>
            </w:r>
            <w:r>
              <w:rPr>
                <w:color w:val="000000"/>
              </w:rPr>
              <w:t xml:space="preserve"> т.</w:t>
            </w:r>
          </w:p>
        </w:tc>
        <w:tc>
          <w:tcPr>
            <w:tcW w:w="1418" w:type="dxa"/>
            <w:vMerge w:val="restart"/>
            <w:tcBorders>
              <w:top w:val="single" w:sz="4" w:space="0" w:color="000000"/>
              <w:left w:val="single" w:sz="4" w:space="0" w:color="000000"/>
              <w:right w:val="single" w:sz="4" w:space="0" w:color="000000"/>
            </w:tcBorders>
          </w:tcPr>
          <w:p w14:paraId="0EBA56AC" w14:textId="34A5E5F3" w:rsidR="0082564A" w:rsidRDefault="0082564A" w:rsidP="0082564A">
            <w:pPr>
              <w:pBdr>
                <w:top w:val="nil"/>
                <w:left w:val="nil"/>
                <w:bottom w:val="nil"/>
                <w:right w:val="nil"/>
                <w:between w:val="nil"/>
              </w:pBdr>
              <w:jc w:val="both"/>
              <w:rPr>
                <w:b/>
                <w:color w:val="000000"/>
              </w:rPr>
            </w:pPr>
            <w:r>
              <w:rPr>
                <w:b/>
                <w:color w:val="000000"/>
              </w:rPr>
              <w:t xml:space="preserve">Макс. 20 точки </w:t>
            </w:r>
          </w:p>
        </w:tc>
      </w:tr>
      <w:tr w:rsidR="0082564A" w14:paraId="586BA8D7" w14:textId="77777777">
        <w:trPr>
          <w:trHeight w:val="252"/>
        </w:trPr>
        <w:tc>
          <w:tcPr>
            <w:tcW w:w="4678" w:type="dxa"/>
            <w:vMerge/>
            <w:tcBorders>
              <w:top w:val="single" w:sz="4" w:space="0" w:color="000000"/>
              <w:left w:val="single" w:sz="4" w:space="0" w:color="000000"/>
              <w:right w:val="single" w:sz="4" w:space="0" w:color="000000"/>
            </w:tcBorders>
          </w:tcPr>
          <w:p w14:paraId="79EA4A2A" w14:textId="77777777" w:rsidR="0082564A" w:rsidRDefault="0082564A" w:rsidP="0082564A">
            <w:pPr>
              <w:widowControl w:val="0"/>
              <w:pBdr>
                <w:top w:val="nil"/>
                <w:left w:val="nil"/>
                <w:bottom w:val="nil"/>
                <w:right w:val="nil"/>
                <w:between w:val="nil"/>
              </w:pBdr>
              <w:spacing w:line="276" w:lineRule="auto"/>
              <w:rPr>
                <w:b/>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2C2C3122" w14:textId="77777777" w:rsidR="0082564A" w:rsidRDefault="0082564A" w:rsidP="0082564A">
            <w:pPr>
              <w:pBdr>
                <w:top w:val="nil"/>
                <w:left w:val="nil"/>
                <w:bottom w:val="nil"/>
                <w:right w:val="nil"/>
                <w:between w:val="nil"/>
              </w:pBdr>
              <w:jc w:val="center"/>
              <w:rPr>
                <w:color w:val="000000"/>
              </w:rPr>
            </w:pPr>
            <w:r>
              <w:rPr>
                <w:color w:val="000000"/>
              </w:rPr>
              <w:t>НЕ</w:t>
            </w:r>
          </w:p>
        </w:tc>
        <w:tc>
          <w:tcPr>
            <w:tcW w:w="1701" w:type="dxa"/>
            <w:tcBorders>
              <w:top w:val="single" w:sz="4" w:space="0" w:color="000000"/>
              <w:left w:val="single" w:sz="4" w:space="0" w:color="000000"/>
              <w:bottom w:val="single" w:sz="4" w:space="0" w:color="000000"/>
              <w:right w:val="single" w:sz="4" w:space="0" w:color="000000"/>
            </w:tcBorders>
          </w:tcPr>
          <w:p w14:paraId="3665B334" w14:textId="77777777" w:rsidR="0082564A" w:rsidRDefault="0082564A" w:rsidP="0082564A">
            <w:pPr>
              <w:pBdr>
                <w:top w:val="nil"/>
                <w:left w:val="nil"/>
                <w:bottom w:val="nil"/>
                <w:right w:val="nil"/>
                <w:between w:val="nil"/>
              </w:pBdr>
              <w:jc w:val="right"/>
              <w:rPr>
                <w:color w:val="000000"/>
              </w:rPr>
            </w:pPr>
            <w:r>
              <w:rPr>
                <w:color w:val="000000"/>
              </w:rPr>
              <w:t xml:space="preserve">0 т. </w:t>
            </w:r>
          </w:p>
        </w:tc>
        <w:tc>
          <w:tcPr>
            <w:tcW w:w="1418" w:type="dxa"/>
            <w:vMerge/>
            <w:tcBorders>
              <w:top w:val="single" w:sz="4" w:space="0" w:color="000000"/>
              <w:left w:val="single" w:sz="4" w:space="0" w:color="000000"/>
              <w:right w:val="single" w:sz="4" w:space="0" w:color="000000"/>
            </w:tcBorders>
          </w:tcPr>
          <w:p w14:paraId="7698A129" w14:textId="77777777" w:rsidR="0082564A" w:rsidRDefault="0082564A" w:rsidP="0082564A">
            <w:pPr>
              <w:widowControl w:val="0"/>
              <w:pBdr>
                <w:top w:val="nil"/>
                <w:left w:val="nil"/>
                <w:bottom w:val="nil"/>
                <w:right w:val="nil"/>
                <w:between w:val="nil"/>
              </w:pBdr>
              <w:spacing w:line="276" w:lineRule="auto"/>
              <w:rPr>
                <w:color w:val="000000"/>
              </w:rPr>
            </w:pPr>
          </w:p>
        </w:tc>
      </w:tr>
      <w:tr w:rsidR="0082564A" w14:paraId="44A09EF8" w14:textId="77777777">
        <w:trPr>
          <w:trHeight w:val="252"/>
        </w:trPr>
        <w:tc>
          <w:tcPr>
            <w:tcW w:w="4678" w:type="dxa"/>
            <w:vMerge w:val="restart"/>
            <w:tcBorders>
              <w:top w:val="single" w:sz="4" w:space="0" w:color="000000"/>
              <w:left w:val="single" w:sz="4" w:space="0" w:color="000000"/>
              <w:right w:val="single" w:sz="4" w:space="0" w:color="000000"/>
            </w:tcBorders>
          </w:tcPr>
          <w:p w14:paraId="35391F31" w14:textId="77777777" w:rsidR="0082564A" w:rsidRDefault="0082564A" w:rsidP="0082564A">
            <w:r>
              <w:t xml:space="preserve">Възможност за създаване на първично съдържание </w:t>
            </w:r>
          </w:p>
        </w:tc>
        <w:tc>
          <w:tcPr>
            <w:tcW w:w="2410" w:type="dxa"/>
            <w:tcBorders>
              <w:top w:val="single" w:sz="4" w:space="0" w:color="000000"/>
              <w:left w:val="single" w:sz="4" w:space="0" w:color="000000"/>
              <w:bottom w:val="single" w:sz="4" w:space="0" w:color="000000"/>
              <w:right w:val="single" w:sz="4" w:space="0" w:color="000000"/>
            </w:tcBorders>
          </w:tcPr>
          <w:p w14:paraId="6B6E6188" w14:textId="77777777" w:rsidR="0082564A" w:rsidRDefault="0082564A" w:rsidP="0082564A">
            <w:pPr>
              <w:pBdr>
                <w:top w:val="nil"/>
                <w:left w:val="nil"/>
                <w:bottom w:val="nil"/>
                <w:right w:val="nil"/>
                <w:between w:val="nil"/>
              </w:pBdr>
              <w:jc w:val="center"/>
              <w:rPr>
                <w:color w:val="000000"/>
              </w:rPr>
            </w:pPr>
            <w:r>
              <w:rPr>
                <w:color w:val="000000"/>
              </w:rPr>
              <w:t>ДА</w:t>
            </w:r>
          </w:p>
        </w:tc>
        <w:tc>
          <w:tcPr>
            <w:tcW w:w="1701" w:type="dxa"/>
            <w:tcBorders>
              <w:top w:val="single" w:sz="4" w:space="0" w:color="000000"/>
              <w:left w:val="single" w:sz="4" w:space="0" w:color="000000"/>
              <w:bottom w:val="single" w:sz="4" w:space="0" w:color="000000"/>
              <w:right w:val="single" w:sz="4" w:space="0" w:color="000000"/>
            </w:tcBorders>
          </w:tcPr>
          <w:p w14:paraId="04A08A3B" w14:textId="5B73593E" w:rsidR="0082564A" w:rsidRDefault="0082564A" w:rsidP="0082564A">
            <w:pPr>
              <w:pBdr>
                <w:top w:val="nil"/>
                <w:left w:val="nil"/>
                <w:bottom w:val="nil"/>
                <w:right w:val="nil"/>
                <w:between w:val="nil"/>
              </w:pBdr>
              <w:jc w:val="right"/>
              <w:rPr>
                <w:color w:val="000000"/>
              </w:rPr>
            </w:pPr>
            <w:r>
              <w:rPr>
                <w:color w:val="000000"/>
              </w:rPr>
              <w:t>1</w:t>
            </w:r>
            <w:r>
              <w:t>5</w:t>
            </w:r>
            <w:r>
              <w:rPr>
                <w:color w:val="000000"/>
              </w:rPr>
              <w:t xml:space="preserve"> т. </w:t>
            </w:r>
          </w:p>
        </w:tc>
        <w:tc>
          <w:tcPr>
            <w:tcW w:w="1418" w:type="dxa"/>
            <w:vMerge w:val="restart"/>
            <w:tcBorders>
              <w:top w:val="single" w:sz="4" w:space="0" w:color="000000"/>
              <w:left w:val="single" w:sz="4" w:space="0" w:color="000000"/>
              <w:right w:val="single" w:sz="4" w:space="0" w:color="000000"/>
            </w:tcBorders>
          </w:tcPr>
          <w:p w14:paraId="1DE3BB99" w14:textId="77C369D4" w:rsidR="0082564A" w:rsidRDefault="0082564A" w:rsidP="0082564A">
            <w:pPr>
              <w:pBdr>
                <w:top w:val="nil"/>
                <w:left w:val="nil"/>
                <w:bottom w:val="nil"/>
                <w:right w:val="nil"/>
                <w:between w:val="nil"/>
              </w:pBdr>
              <w:jc w:val="both"/>
              <w:rPr>
                <w:b/>
                <w:color w:val="000000"/>
              </w:rPr>
            </w:pPr>
            <w:r>
              <w:rPr>
                <w:b/>
                <w:color w:val="000000"/>
              </w:rPr>
              <w:t>Макс. 1</w:t>
            </w:r>
            <w:r>
              <w:rPr>
                <w:b/>
              </w:rPr>
              <w:t>5</w:t>
            </w:r>
            <w:r>
              <w:rPr>
                <w:b/>
                <w:color w:val="000000"/>
              </w:rPr>
              <w:t xml:space="preserve"> точки</w:t>
            </w:r>
          </w:p>
        </w:tc>
      </w:tr>
      <w:tr w:rsidR="0082564A" w14:paraId="507C5946" w14:textId="77777777">
        <w:trPr>
          <w:trHeight w:val="288"/>
        </w:trPr>
        <w:tc>
          <w:tcPr>
            <w:tcW w:w="4678" w:type="dxa"/>
            <w:vMerge/>
            <w:tcBorders>
              <w:top w:val="single" w:sz="4" w:space="0" w:color="000000"/>
              <w:left w:val="single" w:sz="4" w:space="0" w:color="000000"/>
              <w:right w:val="single" w:sz="4" w:space="0" w:color="000000"/>
            </w:tcBorders>
          </w:tcPr>
          <w:p w14:paraId="60FF6762" w14:textId="77777777" w:rsidR="0082564A" w:rsidRDefault="0082564A" w:rsidP="0082564A">
            <w:pPr>
              <w:widowControl w:val="0"/>
              <w:pBdr>
                <w:top w:val="nil"/>
                <w:left w:val="nil"/>
                <w:bottom w:val="nil"/>
                <w:right w:val="nil"/>
                <w:between w:val="nil"/>
              </w:pBdr>
              <w:spacing w:line="276" w:lineRule="auto"/>
              <w:rPr>
                <w:b/>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412E0BE5" w14:textId="77777777" w:rsidR="0082564A" w:rsidRDefault="0082564A" w:rsidP="0082564A">
            <w:pPr>
              <w:pBdr>
                <w:top w:val="nil"/>
                <w:left w:val="nil"/>
                <w:bottom w:val="nil"/>
                <w:right w:val="nil"/>
                <w:between w:val="nil"/>
              </w:pBdr>
              <w:jc w:val="center"/>
              <w:rPr>
                <w:color w:val="000000"/>
              </w:rPr>
            </w:pPr>
            <w:r>
              <w:rPr>
                <w:color w:val="000000"/>
              </w:rPr>
              <w:t>НЕ</w:t>
            </w:r>
          </w:p>
        </w:tc>
        <w:tc>
          <w:tcPr>
            <w:tcW w:w="1701" w:type="dxa"/>
            <w:tcBorders>
              <w:top w:val="single" w:sz="4" w:space="0" w:color="000000"/>
              <w:left w:val="single" w:sz="4" w:space="0" w:color="000000"/>
              <w:bottom w:val="single" w:sz="4" w:space="0" w:color="000000"/>
              <w:right w:val="single" w:sz="4" w:space="0" w:color="000000"/>
            </w:tcBorders>
          </w:tcPr>
          <w:p w14:paraId="1E8B1C3F" w14:textId="77777777" w:rsidR="0082564A" w:rsidRDefault="0082564A" w:rsidP="0082564A">
            <w:pPr>
              <w:pBdr>
                <w:top w:val="nil"/>
                <w:left w:val="nil"/>
                <w:bottom w:val="nil"/>
                <w:right w:val="nil"/>
                <w:between w:val="nil"/>
              </w:pBdr>
              <w:jc w:val="right"/>
              <w:rPr>
                <w:color w:val="000000"/>
              </w:rPr>
            </w:pPr>
            <w:r>
              <w:rPr>
                <w:color w:val="000000"/>
              </w:rPr>
              <w:t xml:space="preserve">0 т. </w:t>
            </w:r>
          </w:p>
        </w:tc>
        <w:tc>
          <w:tcPr>
            <w:tcW w:w="1418" w:type="dxa"/>
            <w:vMerge/>
            <w:tcBorders>
              <w:top w:val="single" w:sz="4" w:space="0" w:color="000000"/>
              <w:left w:val="single" w:sz="4" w:space="0" w:color="000000"/>
              <w:right w:val="single" w:sz="4" w:space="0" w:color="000000"/>
            </w:tcBorders>
          </w:tcPr>
          <w:p w14:paraId="59C75E5F" w14:textId="77777777" w:rsidR="0082564A" w:rsidRDefault="0082564A" w:rsidP="0082564A">
            <w:pPr>
              <w:widowControl w:val="0"/>
              <w:pBdr>
                <w:top w:val="nil"/>
                <w:left w:val="nil"/>
                <w:bottom w:val="nil"/>
                <w:right w:val="nil"/>
                <w:between w:val="nil"/>
              </w:pBdr>
              <w:spacing w:line="276" w:lineRule="auto"/>
              <w:rPr>
                <w:color w:val="000000"/>
              </w:rPr>
            </w:pPr>
          </w:p>
        </w:tc>
      </w:tr>
      <w:tr w:rsidR="0082564A" w14:paraId="260ECE37" w14:textId="77777777">
        <w:trPr>
          <w:trHeight w:val="120"/>
        </w:trPr>
        <w:tc>
          <w:tcPr>
            <w:tcW w:w="4678" w:type="dxa"/>
            <w:vMerge w:val="restart"/>
            <w:tcBorders>
              <w:top w:val="single" w:sz="4" w:space="0" w:color="000000"/>
              <w:left w:val="single" w:sz="4" w:space="0" w:color="000000"/>
              <w:right w:val="single" w:sz="4" w:space="0" w:color="000000"/>
            </w:tcBorders>
          </w:tcPr>
          <w:p w14:paraId="4D79A872" w14:textId="77777777" w:rsidR="0082564A" w:rsidRDefault="0082564A" w:rsidP="0082564A">
            <w:r>
              <w:t xml:space="preserve">Възможност за добавяне на нови езици </w:t>
            </w:r>
          </w:p>
        </w:tc>
        <w:tc>
          <w:tcPr>
            <w:tcW w:w="2410" w:type="dxa"/>
            <w:tcBorders>
              <w:top w:val="single" w:sz="4" w:space="0" w:color="000000"/>
              <w:left w:val="single" w:sz="4" w:space="0" w:color="000000"/>
              <w:bottom w:val="single" w:sz="4" w:space="0" w:color="000000"/>
              <w:right w:val="single" w:sz="4" w:space="0" w:color="000000"/>
            </w:tcBorders>
          </w:tcPr>
          <w:p w14:paraId="4F400B55" w14:textId="77777777" w:rsidR="0082564A" w:rsidRPr="0082564A" w:rsidRDefault="0082564A" w:rsidP="0082564A">
            <w:pPr>
              <w:pBdr>
                <w:top w:val="nil"/>
                <w:left w:val="nil"/>
                <w:bottom w:val="nil"/>
                <w:right w:val="nil"/>
                <w:between w:val="nil"/>
              </w:pBdr>
              <w:jc w:val="both"/>
              <w:rPr>
                <w:color w:val="000000"/>
              </w:rPr>
            </w:pPr>
            <w:r w:rsidRPr="0082564A">
              <w:rPr>
                <w:rFonts w:eastAsia="Gungsuh"/>
                <w:color w:val="000000"/>
              </w:rPr>
              <w:t xml:space="preserve">≥ 5 </w:t>
            </w:r>
            <w:r w:rsidRPr="0082564A">
              <w:t>езика</w:t>
            </w:r>
          </w:p>
        </w:tc>
        <w:tc>
          <w:tcPr>
            <w:tcW w:w="1701" w:type="dxa"/>
            <w:tcBorders>
              <w:top w:val="single" w:sz="4" w:space="0" w:color="000000"/>
              <w:left w:val="single" w:sz="4" w:space="0" w:color="000000"/>
              <w:bottom w:val="single" w:sz="4" w:space="0" w:color="000000"/>
              <w:right w:val="single" w:sz="4" w:space="0" w:color="000000"/>
            </w:tcBorders>
          </w:tcPr>
          <w:p w14:paraId="66FFA7A0" w14:textId="1EBFE8CC" w:rsidR="0082564A" w:rsidRDefault="0082564A" w:rsidP="0082564A">
            <w:pPr>
              <w:pBdr>
                <w:top w:val="nil"/>
                <w:left w:val="nil"/>
                <w:bottom w:val="nil"/>
                <w:right w:val="nil"/>
                <w:between w:val="nil"/>
              </w:pBdr>
              <w:jc w:val="right"/>
              <w:rPr>
                <w:color w:val="000000"/>
              </w:rPr>
            </w:pPr>
            <w:r>
              <w:rPr>
                <w:color w:val="000000"/>
              </w:rPr>
              <w:t>1</w:t>
            </w:r>
            <w:r>
              <w:t>5</w:t>
            </w:r>
            <w:r>
              <w:rPr>
                <w:color w:val="000000"/>
              </w:rPr>
              <w:t xml:space="preserve"> т. </w:t>
            </w:r>
          </w:p>
        </w:tc>
        <w:tc>
          <w:tcPr>
            <w:tcW w:w="1418" w:type="dxa"/>
            <w:vMerge w:val="restart"/>
            <w:tcBorders>
              <w:top w:val="single" w:sz="4" w:space="0" w:color="000000"/>
              <w:left w:val="single" w:sz="4" w:space="0" w:color="000000"/>
              <w:right w:val="single" w:sz="4" w:space="0" w:color="000000"/>
            </w:tcBorders>
          </w:tcPr>
          <w:p w14:paraId="78CE869B" w14:textId="4C669AD7" w:rsidR="0082564A" w:rsidRDefault="0082564A" w:rsidP="0082564A">
            <w:pPr>
              <w:pBdr>
                <w:top w:val="nil"/>
                <w:left w:val="nil"/>
                <w:bottom w:val="nil"/>
                <w:right w:val="nil"/>
                <w:between w:val="nil"/>
              </w:pBdr>
              <w:jc w:val="both"/>
              <w:rPr>
                <w:b/>
                <w:color w:val="000000"/>
              </w:rPr>
            </w:pPr>
            <w:r>
              <w:rPr>
                <w:b/>
                <w:color w:val="000000"/>
              </w:rPr>
              <w:t>Макс. 1</w:t>
            </w:r>
            <w:r>
              <w:rPr>
                <w:b/>
              </w:rPr>
              <w:t>5</w:t>
            </w:r>
            <w:r>
              <w:rPr>
                <w:b/>
                <w:color w:val="000000"/>
              </w:rPr>
              <w:t xml:space="preserve"> точки</w:t>
            </w:r>
          </w:p>
        </w:tc>
      </w:tr>
      <w:tr w:rsidR="0082564A" w14:paraId="13BDAE20" w14:textId="77777777">
        <w:trPr>
          <w:trHeight w:val="156"/>
        </w:trPr>
        <w:tc>
          <w:tcPr>
            <w:tcW w:w="4678" w:type="dxa"/>
            <w:vMerge/>
            <w:tcBorders>
              <w:top w:val="single" w:sz="4" w:space="0" w:color="000000"/>
              <w:left w:val="single" w:sz="4" w:space="0" w:color="000000"/>
              <w:right w:val="single" w:sz="4" w:space="0" w:color="000000"/>
            </w:tcBorders>
          </w:tcPr>
          <w:p w14:paraId="2109C8A8" w14:textId="77777777" w:rsidR="0082564A" w:rsidRDefault="0082564A" w:rsidP="0082564A">
            <w:pPr>
              <w:widowControl w:val="0"/>
              <w:pBdr>
                <w:top w:val="nil"/>
                <w:left w:val="nil"/>
                <w:bottom w:val="nil"/>
                <w:right w:val="nil"/>
                <w:between w:val="nil"/>
              </w:pBdr>
              <w:spacing w:line="276" w:lineRule="auto"/>
              <w:rPr>
                <w:b/>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0F63A31C" w14:textId="77777777" w:rsidR="0082564A" w:rsidRPr="0082564A" w:rsidRDefault="0082564A" w:rsidP="0082564A">
            <w:pPr>
              <w:pBdr>
                <w:top w:val="nil"/>
                <w:left w:val="nil"/>
                <w:bottom w:val="nil"/>
                <w:right w:val="nil"/>
                <w:between w:val="nil"/>
              </w:pBdr>
              <w:jc w:val="both"/>
              <w:rPr>
                <w:color w:val="000000"/>
              </w:rPr>
            </w:pPr>
            <w:r w:rsidRPr="0082564A">
              <w:t>&lt;5 езика</w:t>
            </w:r>
          </w:p>
        </w:tc>
        <w:tc>
          <w:tcPr>
            <w:tcW w:w="1701" w:type="dxa"/>
            <w:tcBorders>
              <w:top w:val="single" w:sz="4" w:space="0" w:color="000000"/>
              <w:left w:val="single" w:sz="4" w:space="0" w:color="000000"/>
              <w:bottom w:val="single" w:sz="4" w:space="0" w:color="000000"/>
              <w:right w:val="single" w:sz="4" w:space="0" w:color="000000"/>
            </w:tcBorders>
          </w:tcPr>
          <w:p w14:paraId="7C7526FC" w14:textId="77777777" w:rsidR="0082564A" w:rsidRDefault="0082564A" w:rsidP="0082564A">
            <w:pPr>
              <w:pBdr>
                <w:top w:val="nil"/>
                <w:left w:val="nil"/>
                <w:bottom w:val="nil"/>
                <w:right w:val="nil"/>
                <w:between w:val="nil"/>
              </w:pBdr>
              <w:jc w:val="right"/>
              <w:rPr>
                <w:color w:val="000000"/>
              </w:rPr>
            </w:pPr>
            <w:r>
              <w:rPr>
                <w:color w:val="000000"/>
              </w:rPr>
              <w:t xml:space="preserve">0 т. </w:t>
            </w:r>
          </w:p>
        </w:tc>
        <w:tc>
          <w:tcPr>
            <w:tcW w:w="1418" w:type="dxa"/>
            <w:vMerge/>
            <w:tcBorders>
              <w:top w:val="single" w:sz="4" w:space="0" w:color="000000"/>
              <w:left w:val="single" w:sz="4" w:space="0" w:color="000000"/>
              <w:right w:val="single" w:sz="4" w:space="0" w:color="000000"/>
            </w:tcBorders>
          </w:tcPr>
          <w:p w14:paraId="35658C21" w14:textId="77777777" w:rsidR="0082564A" w:rsidRDefault="0082564A" w:rsidP="0082564A">
            <w:pPr>
              <w:widowControl w:val="0"/>
              <w:pBdr>
                <w:top w:val="nil"/>
                <w:left w:val="nil"/>
                <w:bottom w:val="nil"/>
                <w:right w:val="nil"/>
                <w:between w:val="nil"/>
              </w:pBdr>
              <w:spacing w:line="276" w:lineRule="auto"/>
              <w:rPr>
                <w:color w:val="000000"/>
              </w:rPr>
            </w:pPr>
          </w:p>
        </w:tc>
      </w:tr>
      <w:tr w:rsidR="0082564A" w14:paraId="011C624E" w14:textId="77777777">
        <w:trPr>
          <w:trHeight w:val="300"/>
        </w:trPr>
        <w:tc>
          <w:tcPr>
            <w:tcW w:w="4678" w:type="dxa"/>
            <w:vMerge w:val="restart"/>
            <w:tcBorders>
              <w:top w:val="single" w:sz="4" w:space="0" w:color="000000"/>
              <w:left w:val="single" w:sz="4" w:space="0" w:color="000000"/>
              <w:right w:val="single" w:sz="4" w:space="0" w:color="000000"/>
            </w:tcBorders>
          </w:tcPr>
          <w:p w14:paraId="6ECDB6D2" w14:textId="77777777" w:rsidR="0082564A" w:rsidRDefault="0082564A" w:rsidP="0082564A">
            <w:r>
              <w:t xml:space="preserve">Възможност за адаптиране на продукта за нови пазари </w:t>
            </w:r>
          </w:p>
        </w:tc>
        <w:tc>
          <w:tcPr>
            <w:tcW w:w="2410" w:type="dxa"/>
            <w:tcBorders>
              <w:top w:val="single" w:sz="4" w:space="0" w:color="000000"/>
              <w:left w:val="single" w:sz="4" w:space="0" w:color="000000"/>
              <w:bottom w:val="single" w:sz="4" w:space="0" w:color="000000"/>
              <w:right w:val="single" w:sz="4" w:space="0" w:color="000000"/>
            </w:tcBorders>
          </w:tcPr>
          <w:p w14:paraId="64EB9524" w14:textId="77777777" w:rsidR="0082564A" w:rsidRPr="0082564A" w:rsidRDefault="0082564A" w:rsidP="0082564A">
            <w:pPr>
              <w:pBdr>
                <w:top w:val="nil"/>
                <w:left w:val="nil"/>
                <w:bottom w:val="nil"/>
                <w:right w:val="nil"/>
                <w:between w:val="nil"/>
              </w:pBdr>
              <w:jc w:val="both"/>
              <w:rPr>
                <w:color w:val="000000"/>
              </w:rPr>
            </w:pPr>
            <w:r w:rsidRPr="0082564A">
              <w:rPr>
                <w:rFonts w:eastAsia="Gungsuh"/>
                <w:color w:val="000000"/>
              </w:rPr>
              <w:t xml:space="preserve">≥ 5 пазара  </w:t>
            </w:r>
          </w:p>
        </w:tc>
        <w:tc>
          <w:tcPr>
            <w:tcW w:w="1701" w:type="dxa"/>
            <w:tcBorders>
              <w:top w:val="single" w:sz="4" w:space="0" w:color="000000"/>
              <w:left w:val="single" w:sz="4" w:space="0" w:color="000000"/>
              <w:bottom w:val="single" w:sz="4" w:space="0" w:color="000000"/>
              <w:right w:val="single" w:sz="4" w:space="0" w:color="000000"/>
            </w:tcBorders>
          </w:tcPr>
          <w:p w14:paraId="3CC573D9" w14:textId="77777777" w:rsidR="0082564A" w:rsidRDefault="0082564A" w:rsidP="0082564A">
            <w:pPr>
              <w:pBdr>
                <w:top w:val="nil"/>
                <w:left w:val="nil"/>
                <w:bottom w:val="nil"/>
                <w:right w:val="nil"/>
                <w:between w:val="nil"/>
              </w:pBdr>
              <w:jc w:val="right"/>
              <w:rPr>
                <w:color w:val="000000"/>
              </w:rPr>
            </w:pPr>
            <w:r>
              <w:t>10</w:t>
            </w:r>
            <w:r>
              <w:rPr>
                <w:color w:val="000000"/>
              </w:rPr>
              <w:t xml:space="preserve"> т. </w:t>
            </w:r>
          </w:p>
        </w:tc>
        <w:tc>
          <w:tcPr>
            <w:tcW w:w="1418" w:type="dxa"/>
            <w:vMerge w:val="restart"/>
            <w:tcBorders>
              <w:top w:val="single" w:sz="4" w:space="0" w:color="000000"/>
              <w:left w:val="single" w:sz="4" w:space="0" w:color="000000"/>
              <w:right w:val="single" w:sz="4" w:space="0" w:color="000000"/>
            </w:tcBorders>
          </w:tcPr>
          <w:p w14:paraId="7DFA29A4" w14:textId="77777777" w:rsidR="0082564A" w:rsidRDefault="0082564A" w:rsidP="0082564A">
            <w:pPr>
              <w:pBdr>
                <w:top w:val="nil"/>
                <w:left w:val="nil"/>
                <w:bottom w:val="nil"/>
                <w:right w:val="nil"/>
                <w:between w:val="nil"/>
              </w:pBdr>
              <w:jc w:val="both"/>
              <w:rPr>
                <w:b/>
                <w:color w:val="000000"/>
              </w:rPr>
            </w:pPr>
            <w:r>
              <w:rPr>
                <w:b/>
                <w:color w:val="000000"/>
              </w:rPr>
              <w:t xml:space="preserve">Макс. </w:t>
            </w:r>
            <w:r>
              <w:rPr>
                <w:b/>
              </w:rPr>
              <w:t>10</w:t>
            </w:r>
            <w:r>
              <w:rPr>
                <w:b/>
                <w:color w:val="000000"/>
              </w:rPr>
              <w:t xml:space="preserve"> точки </w:t>
            </w:r>
          </w:p>
        </w:tc>
      </w:tr>
      <w:tr w:rsidR="0082564A" w14:paraId="443A5EDF" w14:textId="77777777">
        <w:trPr>
          <w:trHeight w:val="252"/>
        </w:trPr>
        <w:tc>
          <w:tcPr>
            <w:tcW w:w="4678" w:type="dxa"/>
            <w:vMerge/>
            <w:tcBorders>
              <w:top w:val="single" w:sz="4" w:space="0" w:color="000000"/>
              <w:left w:val="single" w:sz="4" w:space="0" w:color="000000"/>
              <w:right w:val="single" w:sz="4" w:space="0" w:color="000000"/>
            </w:tcBorders>
          </w:tcPr>
          <w:p w14:paraId="38F40934" w14:textId="77777777" w:rsidR="0082564A" w:rsidRDefault="0082564A" w:rsidP="0082564A">
            <w:pPr>
              <w:widowControl w:val="0"/>
              <w:pBdr>
                <w:top w:val="nil"/>
                <w:left w:val="nil"/>
                <w:bottom w:val="nil"/>
                <w:right w:val="nil"/>
                <w:between w:val="nil"/>
              </w:pBdr>
              <w:spacing w:line="276" w:lineRule="auto"/>
              <w:rPr>
                <w:b/>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0511D295" w14:textId="77777777" w:rsidR="0082564A" w:rsidRPr="0082564A" w:rsidRDefault="0082564A" w:rsidP="0082564A">
            <w:pPr>
              <w:pBdr>
                <w:top w:val="nil"/>
                <w:left w:val="nil"/>
                <w:bottom w:val="nil"/>
                <w:right w:val="nil"/>
                <w:between w:val="nil"/>
              </w:pBdr>
              <w:jc w:val="both"/>
              <w:rPr>
                <w:color w:val="000000"/>
              </w:rPr>
            </w:pPr>
            <w:r w:rsidRPr="0082564A">
              <w:t>&lt;5 пазара</w:t>
            </w:r>
          </w:p>
        </w:tc>
        <w:tc>
          <w:tcPr>
            <w:tcW w:w="1701" w:type="dxa"/>
            <w:tcBorders>
              <w:top w:val="single" w:sz="4" w:space="0" w:color="000000"/>
              <w:left w:val="single" w:sz="4" w:space="0" w:color="000000"/>
              <w:bottom w:val="single" w:sz="4" w:space="0" w:color="000000"/>
              <w:right w:val="single" w:sz="4" w:space="0" w:color="000000"/>
            </w:tcBorders>
          </w:tcPr>
          <w:p w14:paraId="17C85009" w14:textId="77777777" w:rsidR="0082564A" w:rsidRDefault="0082564A" w:rsidP="0082564A">
            <w:pPr>
              <w:pBdr>
                <w:top w:val="nil"/>
                <w:left w:val="nil"/>
                <w:bottom w:val="nil"/>
                <w:right w:val="nil"/>
                <w:between w:val="nil"/>
              </w:pBdr>
              <w:jc w:val="right"/>
              <w:rPr>
                <w:color w:val="000000"/>
              </w:rPr>
            </w:pPr>
            <w:r>
              <w:rPr>
                <w:color w:val="000000"/>
              </w:rPr>
              <w:t xml:space="preserve">0 т. </w:t>
            </w:r>
          </w:p>
        </w:tc>
        <w:tc>
          <w:tcPr>
            <w:tcW w:w="1418" w:type="dxa"/>
            <w:vMerge/>
            <w:tcBorders>
              <w:top w:val="single" w:sz="4" w:space="0" w:color="000000"/>
              <w:left w:val="single" w:sz="4" w:space="0" w:color="000000"/>
              <w:right w:val="single" w:sz="4" w:space="0" w:color="000000"/>
            </w:tcBorders>
          </w:tcPr>
          <w:p w14:paraId="7AB31BB1" w14:textId="77777777" w:rsidR="0082564A" w:rsidRDefault="0082564A" w:rsidP="0082564A">
            <w:pPr>
              <w:widowControl w:val="0"/>
              <w:pBdr>
                <w:top w:val="nil"/>
                <w:left w:val="nil"/>
                <w:bottom w:val="nil"/>
                <w:right w:val="nil"/>
                <w:between w:val="nil"/>
              </w:pBdr>
              <w:spacing w:line="276" w:lineRule="auto"/>
              <w:rPr>
                <w:color w:val="000000"/>
              </w:rPr>
            </w:pPr>
          </w:p>
        </w:tc>
      </w:tr>
      <w:tr w:rsidR="0082564A" w14:paraId="0C250527" w14:textId="77777777">
        <w:trPr>
          <w:trHeight w:val="300"/>
        </w:trPr>
        <w:tc>
          <w:tcPr>
            <w:tcW w:w="4678" w:type="dxa"/>
            <w:tcBorders>
              <w:top w:val="single" w:sz="4" w:space="0" w:color="000000"/>
              <w:left w:val="single" w:sz="4" w:space="0" w:color="000000"/>
              <w:right w:val="single" w:sz="4" w:space="0" w:color="000000"/>
            </w:tcBorders>
          </w:tcPr>
          <w:p w14:paraId="0E56575F" w14:textId="77777777" w:rsidR="0082564A" w:rsidRDefault="0082564A" w:rsidP="0082564A">
            <w:r>
              <w:rPr>
                <w:b/>
              </w:rPr>
              <w:t xml:space="preserve">Максимално възможен </w:t>
            </w:r>
          </w:p>
          <w:p w14:paraId="2162A07E" w14:textId="77777777" w:rsidR="0082564A" w:rsidRDefault="0082564A" w:rsidP="0082564A">
            <w:pPr>
              <w:jc w:val="both"/>
              <w:rPr>
                <w:b/>
              </w:rPr>
            </w:pPr>
            <w:r>
              <w:rPr>
                <w:b/>
              </w:rPr>
              <w:t xml:space="preserve">брой точки по показателя </w:t>
            </w:r>
          </w:p>
        </w:tc>
        <w:tc>
          <w:tcPr>
            <w:tcW w:w="2410" w:type="dxa"/>
            <w:tcBorders>
              <w:top w:val="single" w:sz="4" w:space="0" w:color="000000"/>
              <w:left w:val="single" w:sz="4" w:space="0" w:color="000000"/>
              <w:bottom w:val="single" w:sz="4" w:space="0" w:color="000000"/>
              <w:right w:val="single" w:sz="4" w:space="0" w:color="000000"/>
            </w:tcBorders>
          </w:tcPr>
          <w:p w14:paraId="5FB3D877" w14:textId="77777777" w:rsidR="0082564A" w:rsidRDefault="0082564A" w:rsidP="0082564A">
            <w:pPr>
              <w:pBdr>
                <w:top w:val="nil"/>
                <w:left w:val="nil"/>
                <w:bottom w:val="nil"/>
                <w:right w:val="nil"/>
                <w:between w:val="nil"/>
              </w:pBdr>
              <w:ind w:firstLine="720"/>
              <w:jc w:val="both"/>
              <w:rPr>
                <w:color w:val="000000"/>
              </w:rPr>
            </w:pPr>
          </w:p>
        </w:tc>
        <w:tc>
          <w:tcPr>
            <w:tcW w:w="1701" w:type="dxa"/>
            <w:tcBorders>
              <w:top w:val="single" w:sz="4" w:space="0" w:color="000000"/>
              <w:left w:val="single" w:sz="4" w:space="0" w:color="000000"/>
              <w:bottom w:val="single" w:sz="4" w:space="0" w:color="000000"/>
              <w:right w:val="single" w:sz="4" w:space="0" w:color="000000"/>
            </w:tcBorders>
          </w:tcPr>
          <w:p w14:paraId="11842D24" w14:textId="77777777" w:rsidR="0082564A" w:rsidRDefault="0082564A" w:rsidP="0082564A">
            <w:pPr>
              <w:pBdr>
                <w:top w:val="nil"/>
                <w:left w:val="nil"/>
                <w:bottom w:val="nil"/>
                <w:right w:val="nil"/>
                <w:between w:val="nil"/>
              </w:pBdr>
              <w:ind w:firstLine="720"/>
              <w:jc w:val="both"/>
              <w:rPr>
                <w:color w:val="000000"/>
              </w:rPr>
            </w:pPr>
          </w:p>
        </w:tc>
        <w:tc>
          <w:tcPr>
            <w:tcW w:w="1418" w:type="dxa"/>
            <w:tcBorders>
              <w:top w:val="single" w:sz="4" w:space="0" w:color="000000"/>
              <w:left w:val="single" w:sz="4" w:space="0" w:color="000000"/>
              <w:right w:val="single" w:sz="4" w:space="0" w:color="000000"/>
            </w:tcBorders>
          </w:tcPr>
          <w:p w14:paraId="16C484BD" w14:textId="77777777" w:rsidR="0082564A" w:rsidRDefault="0082564A" w:rsidP="0082564A">
            <w:pPr>
              <w:jc w:val="both"/>
              <w:rPr>
                <w:b/>
                <w:color w:val="000000"/>
              </w:rPr>
            </w:pPr>
            <w:r>
              <w:rPr>
                <w:b/>
              </w:rPr>
              <w:t>100 точки</w:t>
            </w:r>
          </w:p>
        </w:tc>
      </w:tr>
    </w:tbl>
    <w:p w14:paraId="03436F61" w14:textId="77777777" w:rsidR="002E0614" w:rsidRDefault="002E0614">
      <w:pPr>
        <w:widowControl w:val="0"/>
        <w:pBdr>
          <w:top w:val="nil"/>
          <w:left w:val="nil"/>
          <w:bottom w:val="nil"/>
          <w:right w:val="nil"/>
          <w:between w:val="nil"/>
        </w:pBdr>
        <w:spacing w:line="276" w:lineRule="auto"/>
        <w:rPr>
          <w:b/>
          <w:color w:val="000000"/>
        </w:rPr>
      </w:pPr>
    </w:p>
    <w:p w14:paraId="4D149748" w14:textId="77777777" w:rsidR="002E0614" w:rsidRDefault="002E0614">
      <w:pPr>
        <w:pBdr>
          <w:top w:val="nil"/>
          <w:left w:val="nil"/>
          <w:bottom w:val="nil"/>
          <w:right w:val="nil"/>
          <w:between w:val="nil"/>
        </w:pBdr>
        <w:ind w:firstLine="720"/>
        <w:jc w:val="both"/>
        <w:rPr>
          <w:color w:val="000000"/>
        </w:rPr>
      </w:pPr>
    </w:p>
    <w:p w14:paraId="29FC8418" w14:textId="77777777" w:rsidR="002E0614" w:rsidRDefault="00850E80">
      <w:r>
        <w:t>Точките по четвъртия показател на n-я участник се получават по следната формула:</w:t>
      </w:r>
    </w:p>
    <w:p w14:paraId="57645C84" w14:textId="77777777" w:rsidR="002E0614" w:rsidRDefault="002E0614"/>
    <w:p w14:paraId="403E1EF3" w14:textId="77777777" w:rsidR="002E0614" w:rsidRDefault="00850E80">
      <w:r>
        <w:t xml:space="preserve">П3 =  </w:t>
      </w:r>
      <w:proofErr w:type="spellStart"/>
      <w:r>
        <w:t>Тт.х</w:t>
      </w:r>
      <w:proofErr w:type="spellEnd"/>
      <w:r>
        <w:t>. х 0,50, където:</w:t>
      </w:r>
    </w:p>
    <w:p w14:paraId="2A3638CE" w14:textId="77777777" w:rsidR="002E0614" w:rsidRDefault="002E0614"/>
    <w:p w14:paraId="7D2DF938" w14:textId="77777777" w:rsidR="002E0614" w:rsidRDefault="00850E80">
      <w:pPr>
        <w:numPr>
          <w:ilvl w:val="0"/>
          <w:numId w:val="3"/>
        </w:numPr>
        <w:spacing w:line="276" w:lineRule="auto"/>
      </w:pPr>
      <w:r>
        <w:t>„0,50” е относителното тегло на показателя.</w:t>
      </w:r>
    </w:p>
    <w:p w14:paraId="67BED6FF" w14:textId="77777777" w:rsidR="002E0614" w:rsidRDefault="002E0614">
      <w:pPr>
        <w:pBdr>
          <w:top w:val="nil"/>
          <w:left w:val="nil"/>
          <w:bottom w:val="nil"/>
          <w:right w:val="nil"/>
          <w:between w:val="nil"/>
        </w:pBdr>
        <w:ind w:firstLine="720"/>
        <w:jc w:val="both"/>
        <w:rPr>
          <w:color w:val="000000"/>
        </w:rPr>
      </w:pPr>
    </w:p>
    <w:p w14:paraId="1F4AE601" w14:textId="77777777" w:rsidR="002E0614" w:rsidRDefault="00850E80">
      <w:pPr>
        <w:pBdr>
          <w:top w:val="nil"/>
          <w:left w:val="nil"/>
          <w:bottom w:val="nil"/>
          <w:right w:val="nil"/>
          <w:between w:val="nil"/>
        </w:pBdr>
        <w:ind w:firstLine="720"/>
        <w:jc w:val="both"/>
        <w:rPr>
          <w:color w:val="000000"/>
        </w:rPr>
      </w:pPr>
      <w:r>
        <w:rPr>
          <w:color w:val="000000"/>
        </w:rPr>
        <w:t xml:space="preserve">Комплексната оценка </w:t>
      </w:r>
      <w:r>
        <w:rPr>
          <w:b/>
          <w:color w:val="000000"/>
        </w:rPr>
        <w:t>/КО</w:t>
      </w:r>
      <w:r>
        <w:rPr>
          <w:color w:val="000000"/>
        </w:rPr>
        <w:t xml:space="preserve">/ на всеки участник се получава като сума от оценките на офертата по трите показателя, изчислени по формулата: </w:t>
      </w:r>
    </w:p>
    <w:p w14:paraId="17668763" w14:textId="77777777" w:rsidR="002E0614" w:rsidRDefault="002E0614">
      <w:pPr>
        <w:pBdr>
          <w:top w:val="nil"/>
          <w:left w:val="nil"/>
          <w:bottom w:val="nil"/>
          <w:right w:val="nil"/>
          <w:between w:val="nil"/>
        </w:pBdr>
        <w:ind w:firstLine="720"/>
        <w:jc w:val="both"/>
        <w:rPr>
          <w:color w:val="000000"/>
        </w:rPr>
      </w:pPr>
    </w:p>
    <w:p w14:paraId="53649E55" w14:textId="529E5CE7" w:rsidR="002E0614" w:rsidRDefault="00850E80">
      <w:pPr>
        <w:ind w:firstLine="720"/>
        <w:jc w:val="both"/>
      </w:pPr>
      <w:r>
        <w:rPr>
          <w:b/>
        </w:rPr>
        <w:t xml:space="preserve">КО = П </w:t>
      </w:r>
      <w:r>
        <w:rPr>
          <w:b/>
          <w:sz w:val="16"/>
          <w:szCs w:val="16"/>
        </w:rPr>
        <w:t>1</w:t>
      </w:r>
      <w:r>
        <w:rPr>
          <w:b/>
        </w:rPr>
        <w:t xml:space="preserve"> + П </w:t>
      </w:r>
      <w:r>
        <w:rPr>
          <w:b/>
          <w:sz w:val="16"/>
          <w:szCs w:val="16"/>
        </w:rPr>
        <w:t xml:space="preserve">2 </w:t>
      </w:r>
      <w:r>
        <w:rPr>
          <w:b/>
        </w:rPr>
        <w:t xml:space="preserve">+ П </w:t>
      </w:r>
      <w:r>
        <w:rPr>
          <w:b/>
          <w:sz w:val="16"/>
          <w:szCs w:val="16"/>
        </w:rPr>
        <w:t xml:space="preserve">3 </w:t>
      </w:r>
    </w:p>
    <w:p w14:paraId="561AF3A7" w14:textId="77777777" w:rsidR="002E0614" w:rsidRDefault="00850E80">
      <w:pPr>
        <w:pBdr>
          <w:top w:val="nil"/>
          <w:left w:val="nil"/>
          <w:bottom w:val="nil"/>
          <w:right w:val="nil"/>
          <w:between w:val="nil"/>
        </w:pBdr>
        <w:jc w:val="both"/>
        <w:rPr>
          <w:color w:val="000000"/>
        </w:rPr>
      </w:pPr>
      <w:r>
        <w:rPr>
          <w:color w:val="000000"/>
        </w:rPr>
        <w:t>Офертата получила най-висока комплексна оценка, се класира на първо място.</w:t>
      </w:r>
    </w:p>
    <w:p w14:paraId="6302202A" w14:textId="77777777" w:rsidR="002E0614" w:rsidRDefault="002E0614">
      <w:pPr>
        <w:ind w:firstLine="720"/>
        <w:jc w:val="both"/>
      </w:pPr>
    </w:p>
    <w:p w14:paraId="6398C492" w14:textId="77777777" w:rsidR="002E0614" w:rsidRDefault="00850E80">
      <w:pPr>
        <w:pBdr>
          <w:top w:val="nil"/>
          <w:left w:val="nil"/>
          <w:bottom w:val="nil"/>
          <w:right w:val="nil"/>
          <w:between w:val="nil"/>
        </w:pBdr>
        <w:jc w:val="both"/>
      </w:pPr>
      <w:r>
        <w:rPr>
          <w:b/>
        </w:rPr>
        <w:t>ОП 2: Специализиран софтуер под формата на сорс код – уеб платформа 1 бр.</w:t>
      </w:r>
    </w:p>
    <w:p w14:paraId="76BA02A8" w14:textId="77777777" w:rsidR="002E0614" w:rsidRDefault="002E0614">
      <w:pPr>
        <w:pBdr>
          <w:top w:val="nil"/>
          <w:left w:val="nil"/>
          <w:bottom w:val="nil"/>
          <w:right w:val="nil"/>
          <w:between w:val="nil"/>
        </w:pBdr>
        <w:ind w:firstLine="720"/>
        <w:jc w:val="both"/>
        <w:rPr>
          <w:color w:val="000000"/>
        </w:rPr>
      </w:pPr>
    </w:p>
    <w:tbl>
      <w:tblPr>
        <w:tblStyle w:val="a2"/>
        <w:tblW w:w="96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90"/>
        <w:gridCol w:w="1595"/>
        <w:gridCol w:w="1520"/>
        <w:gridCol w:w="1717"/>
      </w:tblGrid>
      <w:tr w:rsidR="002E0614" w14:paraId="6A5F0E60" w14:textId="77777777">
        <w:trPr>
          <w:cantSplit/>
          <w:trHeight w:val="750"/>
        </w:trPr>
        <w:tc>
          <w:tcPr>
            <w:tcW w:w="4790" w:type="dxa"/>
            <w:tcBorders>
              <w:bottom w:val="single" w:sz="4" w:space="0" w:color="FFFFFF"/>
            </w:tcBorders>
            <w:vAlign w:val="center"/>
          </w:tcPr>
          <w:p w14:paraId="5904DD44" w14:textId="77777777" w:rsidR="002E0614" w:rsidRDefault="00850E80">
            <w:pPr>
              <w:pBdr>
                <w:top w:val="nil"/>
                <w:left w:val="nil"/>
                <w:bottom w:val="nil"/>
                <w:right w:val="nil"/>
                <w:between w:val="nil"/>
              </w:pBdr>
              <w:jc w:val="center"/>
              <w:rPr>
                <w:color w:val="000000"/>
                <w:sz w:val="20"/>
                <w:szCs w:val="20"/>
              </w:rPr>
            </w:pPr>
            <w:r>
              <w:rPr>
                <w:b/>
                <w:color w:val="000000"/>
                <w:sz w:val="20"/>
                <w:szCs w:val="20"/>
              </w:rPr>
              <w:t>Показател - П</w:t>
            </w:r>
          </w:p>
          <w:p w14:paraId="2AA96BD2" w14:textId="77777777" w:rsidR="002E0614" w:rsidRDefault="00850E80">
            <w:pPr>
              <w:pBdr>
                <w:top w:val="nil"/>
                <w:left w:val="nil"/>
                <w:bottom w:val="nil"/>
                <w:right w:val="nil"/>
                <w:between w:val="nil"/>
              </w:pBdr>
              <w:jc w:val="center"/>
              <w:rPr>
                <w:color w:val="000000"/>
                <w:sz w:val="16"/>
                <w:szCs w:val="16"/>
              </w:rPr>
            </w:pPr>
            <w:r>
              <w:rPr>
                <w:color w:val="000000"/>
                <w:sz w:val="16"/>
                <w:szCs w:val="16"/>
              </w:rPr>
              <w:t>(наименование)</w:t>
            </w:r>
          </w:p>
        </w:tc>
        <w:tc>
          <w:tcPr>
            <w:tcW w:w="1595" w:type="dxa"/>
            <w:vAlign w:val="center"/>
          </w:tcPr>
          <w:p w14:paraId="409A2344" w14:textId="77777777" w:rsidR="002E0614" w:rsidRDefault="00850E80">
            <w:pPr>
              <w:pBdr>
                <w:top w:val="nil"/>
                <w:left w:val="nil"/>
                <w:bottom w:val="nil"/>
                <w:right w:val="nil"/>
                <w:between w:val="nil"/>
              </w:pBdr>
              <w:jc w:val="center"/>
              <w:rPr>
                <w:color w:val="000000"/>
                <w:sz w:val="20"/>
                <w:szCs w:val="20"/>
              </w:rPr>
            </w:pPr>
            <w:r>
              <w:rPr>
                <w:b/>
                <w:color w:val="000000"/>
                <w:sz w:val="20"/>
                <w:szCs w:val="20"/>
              </w:rPr>
              <w:t>Относително тегло</w:t>
            </w:r>
          </w:p>
        </w:tc>
        <w:tc>
          <w:tcPr>
            <w:tcW w:w="1520" w:type="dxa"/>
            <w:vAlign w:val="center"/>
          </w:tcPr>
          <w:p w14:paraId="7447C895" w14:textId="77777777" w:rsidR="002E0614" w:rsidRDefault="00850E80">
            <w:pPr>
              <w:pBdr>
                <w:top w:val="nil"/>
                <w:left w:val="nil"/>
                <w:bottom w:val="nil"/>
                <w:right w:val="nil"/>
                <w:between w:val="nil"/>
              </w:pBdr>
              <w:jc w:val="center"/>
              <w:rPr>
                <w:color w:val="000000"/>
                <w:sz w:val="20"/>
                <w:szCs w:val="20"/>
              </w:rPr>
            </w:pPr>
            <w:r>
              <w:rPr>
                <w:b/>
                <w:color w:val="000000"/>
                <w:sz w:val="20"/>
                <w:szCs w:val="20"/>
              </w:rPr>
              <w:t>Максимално възможен брой точки</w:t>
            </w:r>
          </w:p>
        </w:tc>
        <w:tc>
          <w:tcPr>
            <w:tcW w:w="1717" w:type="dxa"/>
            <w:vAlign w:val="center"/>
          </w:tcPr>
          <w:p w14:paraId="00E6F704" w14:textId="77777777" w:rsidR="002E0614" w:rsidRDefault="00850E80">
            <w:pPr>
              <w:pBdr>
                <w:top w:val="nil"/>
                <w:left w:val="nil"/>
                <w:bottom w:val="nil"/>
                <w:right w:val="nil"/>
                <w:between w:val="nil"/>
              </w:pBdr>
              <w:jc w:val="center"/>
              <w:rPr>
                <w:color w:val="000000"/>
                <w:sz w:val="20"/>
                <w:szCs w:val="20"/>
              </w:rPr>
            </w:pPr>
            <w:r>
              <w:rPr>
                <w:b/>
                <w:color w:val="000000"/>
                <w:sz w:val="20"/>
                <w:szCs w:val="20"/>
              </w:rPr>
              <w:t>Символно обозначение</w:t>
            </w:r>
          </w:p>
          <w:p w14:paraId="379F03BC" w14:textId="77777777" w:rsidR="002E0614" w:rsidRDefault="00850E80">
            <w:pPr>
              <w:pBdr>
                <w:top w:val="nil"/>
                <w:left w:val="nil"/>
                <w:bottom w:val="nil"/>
                <w:right w:val="nil"/>
                <w:between w:val="nil"/>
              </w:pBdr>
              <w:jc w:val="center"/>
              <w:rPr>
                <w:color w:val="000000"/>
                <w:sz w:val="16"/>
                <w:szCs w:val="16"/>
              </w:rPr>
            </w:pPr>
            <w:r>
              <w:rPr>
                <w:color w:val="000000"/>
                <w:sz w:val="16"/>
                <w:szCs w:val="16"/>
              </w:rPr>
              <w:t>( точките по показателя)</w:t>
            </w:r>
          </w:p>
        </w:tc>
      </w:tr>
      <w:tr w:rsidR="002E0614" w14:paraId="2108DD4C" w14:textId="77777777">
        <w:tc>
          <w:tcPr>
            <w:tcW w:w="4790" w:type="dxa"/>
          </w:tcPr>
          <w:p w14:paraId="5BB75E54" w14:textId="77777777" w:rsidR="002E0614" w:rsidRDefault="00850E80">
            <w:pPr>
              <w:pBdr>
                <w:top w:val="nil"/>
                <w:left w:val="nil"/>
                <w:bottom w:val="nil"/>
                <w:right w:val="nil"/>
                <w:between w:val="nil"/>
              </w:pBdr>
              <w:jc w:val="center"/>
              <w:rPr>
                <w:color w:val="000000"/>
                <w:sz w:val="16"/>
                <w:szCs w:val="16"/>
              </w:rPr>
            </w:pPr>
            <w:r>
              <w:rPr>
                <w:b/>
                <w:color w:val="000000"/>
                <w:sz w:val="16"/>
                <w:szCs w:val="16"/>
              </w:rPr>
              <w:t>1</w:t>
            </w:r>
          </w:p>
        </w:tc>
        <w:tc>
          <w:tcPr>
            <w:tcW w:w="1595" w:type="dxa"/>
          </w:tcPr>
          <w:p w14:paraId="24AA941C" w14:textId="77777777" w:rsidR="002E0614" w:rsidRDefault="00850E80">
            <w:pPr>
              <w:pBdr>
                <w:top w:val="nil"/>
                <w:left w:val="nil"/>
                <w:bottom w:val="nil"/>
                <w:right w:val="nil"/>
                <w:between w:val="nil"/>
              </w:pBdr>
              <w:jc w:val="center"/>
              <w:rPr>
                <w:color w:val="000000"/>
                <w:sz w:val="16"/>
                <w:szCs w:val="16"/>
              </w:rPr>
            </w:pPr>
            <w:r>
              <w:rPr>
                <w:b/>
                <w:color w:val="000000"/>
                <w:sz w:val="16"/>
                <w:szCs w:val="16"/>
              </w:rPr>
              <w:t>2</w:t>
            </w:r>
          </w:p>
        </w:tc>
        <w:tc>
          <w:tcPr>
            <w:tcW w:w="1520" w:type="dxa"/>
          </w:tcPr>
          <w:p w14:paraId="3F00B69C" w14:textId="77777777" w:rsidR="002E0614" w:rsidRDefault="00850E80">
            <w:pPr>
              <w:pBdr>
                <w:top w:val="nil"/>
                <w:left w:val="nil"/>
                <w:bottom w:val="nil"/>
                <w:right w:val="nil"/>
                <w:between w:val="nil"/>
              </w:pBdr>
              <w:jc w:val="center"/>
              <w:rPr>
                <w:color w:val="000000"/>
                <w:sz w:val="16"/>
                <w:szCs w:val="16"/>
              </w:rPr>
            </w:pPr>
            <w:r>
              <w:rPr>
                <w:b/>
                <w:color w:val="000000"/>
                <w:sz w:val="16"/>
                <w:szCs w:val="16"/>
              </w:rPr>
              <w:t>3</w:t>
            </w:r>
          </w:p>
        </w:tc>
        <w:tc>
          <w:tcPr>
            <w:tcW w:w="1717" w:type="dxa"/>
          </w:tcPr>
          <w:p w14:paraId="196A609B" w14:textId="77777777" w:rsidR="002E0614" w:rsidRDefault="00850E80">
            <w:pPr>
              <w:pBdr>
                <w:top w:val="nil"/>
                <w:left w:val="nil"/>
                <w:bottom w:val="nil"/>
                <w:right w:val="nil"/>
                <w:between w:val="nil"/>
              </w:pBdr>
              <w:jc w:val="center"/>
              <w:rPr>
                <w:color w:val="000000"/>
                <w:sz w:val="16"/>
                <w:szCs w:val="16"/>
              </w:rPr>
            </w:pPr>
            <w:r>
              <w:rPr>
                <w:b/>
                <w:color w:val="000000"/>
                <w:sz w:val="16"/>
                <w:szCs w:val="16"/>
              </w:rPr>
              <w:t>4</w:t>
            </w:r>
          </w:p>
        </w:tc>
      </w:tr>
      <w:tr w:rsidR="002E0614" w14:paraId="5BF02DB8" w14:textId="77777777">
        <w:tc>
          <w:tcPr>
            <w:tcW w:w="4790" w:type="dxa"/>
          </w:tcPr>
          <w:p w14:paraId="6C1E6EEB" w14:textId="77777777" w:rsidR="002E0614" w:rsidRDefault="00850E80">
            <w:pPr>
              <w:pBdr>
                <w:top w:val="nil"/>
                <w:left w:val="nil"/>
                <w:bottom w:val="nil"/>
                <w:right w:val="nil"/>
                <w:between w:val="nil"/>
              </w:pBdr>
              <w:jc w:val="both"/>
              <w:rPr>
                <w:color w:val="000000"/>
              </w:rPr>
            </w:pPr>
            <w:r>
              <w:rPr>
                <w:color w:val="000000"/>
              </w:rPr>
              <w:t xml:space="preserve">1. Предложена цена – </w:t>
            </w:r>
            <w:r>
              <w:rPr>
                <w:b/>
                <w:color w:val="000000"/>
              </w:rPr>
              <w:t xml:space="preserve">П </w:t>
            </w:r>
            <w:r>
              <w:rPr>
                <w:b/>
                <w:color w:val="000000"/>
                <w:sz w:val="16"/>
                <w:szCs w:val="16"/>
              </w:rPr>
              <w:t>1</w:t>
            </w:r>
          </w:p>
        </w:tc>
        <w:tc>
          <w:tcPr>
            <w:tcW w:w="1595" w:type="dxa"/>
          </w:tcPr>
          <w:p w14:paraId="6692240E" w14:textId="77777777" w:rsidR="002E0614" w:rsidRDefault="00850E80">
            <w:pPr>
              <w:pBdr>
                <w:top w:val="nil"/>
                <w:left w:val="nil"/>
                <w:bottom w:val="nil"/>
                <w:right w:val="nil"/>
                <w:between w:val="nil"/>
              </w:pBdr>
              <w:jc w:val="right"/>
              <w:rPr>
                <w:color w:val="000000"/>
              </w:rPr>
            </w:pPr>
            <w:r>
              <w:t>30</w:t>
            </w:r>
            <w:r>
              <w:rPr>
                <w:color w:val="000000"/>
              </w:rPr>
              <w:t>% (0,3</w:t>
            </w:r>
            <w:r>
              <w:t>0</w:t>
            </w:r>
            <w:r>
              <w:rPr>
                <w:color w:val="000000"/>
              </w:rPr>
              <w:t>)</w:t>
            </w:r>
          </w:p>
        </w:tc>
        <w:tc>
          <w:tcPr>
            <w:tcW w:w="1520" w:type="dxa"/>
          </w:tcPr>
          <w:p w14:paraId="0F7E2280" w14:textId="77777777" w:rsidR="002E0614" w:rsidRDefault="00850E80">
            <w:pPr>
              <w:pBdr>
                <w:top w:val="nil"/>
                <w:left w:val="nil"/>
                <w:bottom w:val="nil"/>
                <w:right w:val="nil"/>
                <w:between w:val="nil"/>
              </w:pBdr>
              <w:jc w:val="center"/>
              <w:rPr>
                <w:color w:val="000000"/>
              </w:rPr>
            </w:pPr>
            <w:r>
              <w:rPr>
                <w:color w:val="000000"/>
              </w:rPr>
              <w:t>100</w:t>
            </w:r>
          </w:p>
        </w:tc>
        <w:tc>
          <w:tcPr>
            <w:tcW w:w="1717" w:type="dxa"/>
          </w:tcPr>
          <w:p w14:paraId="74FE542D" w14:textId="77777777" w:rsidR="002E0614" w:rsidRDefault="00850E80">
            <w:pPr>
              <w:pBdr>
                <w:top w:val="nil"/>
                <w:left w:val="nil"/>
                <w:bottom w:val="nil"/>
                <w:right w:val="nil"/>
                <w:between w:val="nil"/>
              </w:pBdr>
              <w:jc w:val="center"/>
              <w:rPr>
                <w:color w:val="000000"/>
              </w:rPr>
            </w:pPr>
            <w:r>
              <w:rPr>
                <w:b/>
                <w:color w:val="000000"/>
              </w:rPr>
              <w:t xml:space="preserve">Т </w:t>
            </w:r>
            <w:r>
              <w:rPr>
                <w:b/>
                <w:color w:val="000000"/>
                <w:sz w:val="20"/>
                <w:szCs w:val="20"/>
              </w:rPr>
              <w:t>ц</w:t>
            </w:r>
          </w:p>
        </w:tc>
      </w:tr>
      <w:tr w:rsidR="002E0614" w14:paraId="5C134CEB" w14:textId="77777777">
        <w:tc>
          <w:tcPr>
            <w:tcW w:w="4790" w:type="dxa"/>
          </w:tcPr>
          <w:p w14:paraId="2816D0EC" w14:textId="77777777" w:rsidR="002E0614" w:rsidRDefault="00850E80">
            <w:pPr>
              <w:pBdr>
                <w:top w:val="nil"/>
                <w:left w:val="nil"/>
                <w:bottom w:val="nil"/>
                <w:right w:val="nil"/>
                <w:between w:val="nil"/>
              </w:pBdr>
              <w:jc w:val="both"/>
              <w:rPr>
                <w:color w:val="000000"/>
              </w:rPr>
            </w:pPr>
            <w:r>
              <w:t xml:space="preserve">2. Срок за изпълнение  - </w:t>
            </w:r>
            <w:r>
              <w:rPr>
                <w:b/>
              </w:rPr>
              <w:t xml:space="preserve">П </w:t>
            </w:r>
            <w:r>
              <w:rPr>
                <w:b/>
                <w:sz w:val="16"/>
                <w:szCs w:val="16"/>
              </w:rPr>
              <w:t>2</w:t>
            </w:r>
          </w:p>
        </w:tc>
        <w:tc>
          <w:tcPr>
            <w:tcW w:w="1595" w:type="dxa"/>
          </w:tcPr>
          <w:p w14:paraId="0E59C8DA" w14:textId="64196565" w:rsidR="002E0614" w:rsidRDefault="00850E80">
            <w:pPr>
              <w:pBdr>
                <w:top w:val="nil"/>
                <w:left w:val="nil"/>
                <w:bottom w:val="nil"/>
                <w:right w:val="nil"/>
                <w:between w:val="nil"/>
              </w:pBdr>
              <w:jc w:val="right"/>
              <w:rPr>
                <w:color w:val="000000"/>
              </w:rPr>
            </w:pPr>
            <w:r>
              <w:t xml:space="preserve"> </w:t>
            </w:r>
            <w:r w:rsidR="007D6E1D">
              <w:t>2</w:t>
            </w:r>
            <w:r>
              <w:t>0% (0,</w:t>
            </w:r>
            <w:r w:rsidR="007D6E1D">
              <w:t>2</w:t>
            </w:r>
            <w:r>
              <w:t>0)</w:t>
            </w:r>
          </w:p>
        </w:tc>
        <w:tc>
          <w:tcPr>
            <w:tcW w:w="1520" w:type="dxa"/>
          </w:tcPr>
          <w:p w14:paraId="257B01E1" w14:textId="77777777" w:rsidR="002E0614" w:rsidRDefault="00850E80">
            <w:pPr>
              <w:pBdr>
                <w:top w:val="nil"/>
                <w:left w:val="nil"/>
                <w:bottom w:val="nil"/>
                <w:right w:val="nil"/>
                <w:between w:val="nil"/>
              </w:pBdr>
              <w:jc w:val="center"/>
              <w:rPr>
                <w:color w:val="000000"/>
              </w:rPr>
            </w:pPr>
            <w:r>
              <w:t>100</w:t>
            </w:r>
          </w:p>
        </w:tc>
        <w:tc>
          <w:tcPr>
            <w:tcW w:w="1717" w:type="dxa"/>
          </w:tcPr>
          <w:p w14:paraId="7B03CE6E" w14:textId="77777777" w:rsidR="002E0614" w:rsidRDefault="00850E80">
            <w:pPr>
              <w:pBdr>
                <w:top w:val="nil"/>
                <w:left w:val="nil"/>
                <w:bottom w:val="nil"/>
                <w:right w:val="nil"/>
                <w:between w:val="nil"/>
              </w:pBdr>
              <w:jc w:val="center"/>
              <w:rPr>
                <w:b/>
                <w:color w:val="000000"/>
              </w:rPr>
            </w:pPr>
            <w:r>
              <w:rPr>
                <w:b/>
              </w:rPr>
              <w:t xml:space="preserve">Т </w:t>
            </w:r>
            <w:r>
              <w:rPr>
                <w:b/>
                <w:sz w:val="20"/>
                <w:szCs w:val="20"/>
              </w:rPr>
              <w:t>с</w:t>
            </w:r>
          </w:p>
        </w:tc>
      </w:tr>
      <w:tr w:rsidR="002E0614" w14:paraId="431BD7FF" w14:textId="77777777">
        <w:tc>
          <w:tcPr>
            <w:tcW w:w="4790" w:type="dxa"/>
          </w:tcPr>
          <w:p w14:paraId="2509A62F" w14:textId="77777777" w:rsidR="002E0614" w:rsidRDefault="00850E80">
            <w:pPr>
              <w:pBdr>
                <w:top w:val="nil"/>
                <w:left w:val="nil"/>
                <w:bottom w:val="nil"/>
                <w:right w:val="nil"/>
                <w:between w:val="nil"/>
              </w:pBdr>
              <w:jc w:val="both"/>
              <w:rPr>
                <w:color w:val="000000"/>
              </w:rPr>
            </w:pPr>
            <w:r>
              <w:t>4</w:t>
            </w:r>
            <w:r>
              <w:rPr>
                <w:color w:val="000000"/>
              </w:rPr>
              <w:t xml:space="preserve">. Допълнителни техн. спецификации и параметри - </w:t>
            </w:r>
            <w:r>
              <w:rPr>
                <w:b/>
                <w:color w:val="000000"/>
              </w:rPr>
              <w:t xml:space="preserve">П </w:t>
            </w:r>
            <w:r>
              <w:rPr>
                <w:b/>
                <w:color w:val="000000"/>
                <w:sz w:val="16"/>
                <w:szCs w:val="16"/>
              </w:rPr>
              <w:t>4</w:t>
            </w:r>
          </w:p>
        </w:tc>
        <w:tc>
          <w:tcPr>
            <w:tcW w:w="1595" w:type="dxa"/>
          </w:tcPr>
          <w:p w14:paraId="7E392C2B" w14:textId="77777777" w:rsidR="002E0614" w:rsidRDefault="00850E80">
            <w:pPr>
              <w:pBdr>
                <w:top w:val="nil"/>
                <w:left w:val="nil"/>
                <w:bottom w:val="nil"/>
                <w:right w:val="nil"/>
                <w:between w:val="nil"/>
              </w:pBdr>
              <w:jc w:val="right"/>
              <w:rPr>
                <w:color w:val="000000"/>
              </w:rPr>
            </w:pPr>
            <w:r>
              <w:t>50</w:t>
            </w:r>
            <w:r>
              <w:rPr>
                <w:color w:val="000000"/>
              </w:rPr>
              <w:t>% (0,50)</w:t>
            </w:r>
          </w:p>
        </w:tc>
        <w:tc>
          <w:tcPr>
            <w:tcW w:w="1520" w:type="dxa"/>
          </w:tcPr>
          <w:p w14:paraId="72605851" w14:textId="77777777" w:rsidR="002E0614" w:rsidRDefault="00850E80">
            <w:pPr>
              <w:pBdr>
                <w:top w:val="nil"/>
                <w:left w:val="nil"/>
                <w:bottom w:val="nil"/>
                <w:right w:val="nil"/>
                <w:between w:val="nil"/>
              </w:pBdr>
              <w:jc w:val="center"/>
              <w:rPr>
                <w:color w:val="000000"/>
              </w:rPr>
            </w:pPr>
            <w:r>
              <w:rPr>
                <w:color w:val="000000"/>
              </w:rPr>
              <w:t>100</w:t>
            </w:r>
          </w:p>
        </w:tc>
        <w:tc>
          <w:tcPr>
            <w:tcW w:w="1717" w:type="dxa"/>
          </w:tcPr>
          <w:p w14:paraId="75290E70" w14:textId="77777777" w:rsidR="002E0614" w:rsidRDefault="00850E80">
            <w:pPr>
              <w:pBdr>
                <w:top w:val="nil"/>
                <w:left w:val="nil"/>
                <w:bottom w:val="nil"/>
                <w:right w:val="nil"/>
                <w:between w:val="nil"/>
              </w:pBdr>
              <w:jc w:val="center"/>
              <w:rPr>
                <w:color w:val="000000"/>
              </w:rPr>
            </w:pPr>
            <w:r>
              <w:rPr>
                <w:b/>
                <w:color w:val="000000"/>
              </w:rPr>
              <w:t xml:space="preserve">Т </w:t>
            </w:r>
            <w:proofErr w:type="spellStart"/>
            <w:r>
              <w:rPr>
                <w:b/>
                <w:color w:val="000000"/>
                <w:sz w:val="20"/>
                <w:szCs w:val="20"/>
              </w:rPr>
              <w:t>т.х</w:t>
            </w:r>
            <w:proofErr w:type="spellEnd"/>
          </w:p>
        </w:tc>
      </w:tr>
    </w:tbl>
    <w:p w14:paraId="1E3A2E7A" w14:textId="77777777" w:rsidR="002E0614" w:rsidRDefault="002E0614"/>
    <w:p w14:paraId="3915B3D2" w14:textId="77777777" w:rsidR="002E0614" w:rsidRDefault="00850E80">
      <w:pPr>
        <w:pBdr>
          <w:top w:val="nil"/>
          <w:left w:val="nil"/>
          <w:bottom w:val="nil"/>
          <w:right w:val="nil"/>
          <w:between w:val="nil"/>
        </w:pBdr>
        <w:jc w:val="both"/>
        <w:rPr>
          <w:color w:val="000000"/>
          <w:sz w:val="20"/>
          <w:szCs w:val="20"/>
        </w:rPr>
      </w:pPr>
      <w:r>
        <w:rPr>
          <w:i/>
          <w:color w:val="000000"/>
          <w:sz w:val="20"/>
          <w:szCs w:val="20"/>
        </w:rPr>
        <w:t xml:space="preserve">В колона № 1 са посочени определените показатели с техните обозначения; в колона № 2 са посочени относителните тегла на всеки показател, като процент от комплексната оценка (до 100%); в колона № 3 е посочен максимално възможният брой точки (еднакъв за всички показатели); в колона № 4 е дадено символното обозначение на точките, които ще получи дадена оферта в конкретен показател. </w:t>
      </w:r>
    </w:p>
    <w:p w14:paraId="10A04D4B" w14:textId="77777777" w:rsidR="002E0614" w:rsidRDefault="002E0614">
      <w:pPr>
        <w:pBdr>
          <w:top w:val="nil"/>
          <w:left w:val="nil"/>
          <w:bottom w:val="nil"/>
          <w:right w:val="nil"/>
          <w:between w:val="nil"/>
        </w:pBdr>
        <w:jc w:val="both"/>
        <w:rPr>
          <w:color w:val="000000"/>
          <w:sz w:val="20"/>
          <w:szCs w:val="20"/>
        </w:rPr>
      </w:pPr>
    </w:p>
    <w:p w14:paraId="70C1ED17" w14:textId="77777777" w:rsidR="002E0614" w:rsidRDefault="002E0614">
      <w:pPr>
        <w:jc w:val="both"/>
      </w:pPr>
    </w:p>
    <w:p w14:paraId="5AB18A0F" w14:textId="77777777" w:rsidR="002E0614" w:rsidRDefault="00850E80" w:rsidP="007D6E1D">
      <w:pPr>
        <w:numPr>
          <w:ilvl w:val="0"/>
          <w:numId w:val="7"/>
        </w:numPr>
        <w:spacing w:after="200" w:line="276" w:lineRule="auto"/>
      </w:pPr>
      <w:r>
        <w:rPr>
          <w:b/>
        </w:rPr>
        <w:t xml:space="preserve">Показател 1 – Предложена цена </w:t>
      </w:r>
    </w:p>
    <w:p w14:paraId="680A4148" w14:textId="77777777" w:rsidR="002E0614" w:rsidRDefault="00850E80">
      <w:r>
        <w:t>Показател „Предложена цена” с максимален брой точки – 100  и относително тегло в комплексната оценка – 0,30. Максималният брой точки ще бъдат присъдени на офертата с най-ниска цена. Точките на останалите участници се определят в съотношение към най-ниската предложена цена по следната формула:</w:t>
      </w:r>
    </w:p>
    <w:p w14:paraId="6C774D35" w14:textId="77777777" w:rsidR="002E0614" w:rsidRDefault="002E0614"/>
    <w:p w14:paraId="37D9D33B" w14:textId="77777777" w:rsidR="002E0614" w:rsidRDefault="00850E80">
      <w:r>
        <w:t xml:space="preserve">                                             С </w:t>
      </w:r>
      <w:proofErr w:type="spellStart"/>
      <w:r>
        <w:t>min</w:t>
      </w:r>
      <w:proofErr w:type="spellEnd"/>
    </w:p>
    <w:p w14:paraId="3A894458" w14:textId="77777777" w:rsidR="002E0614" w:rsidRDefault="00850E80">
      <w:r>
        <w:t xml:space="preserve">            Т ц  = 100  х    -----------------,  където :</w:t>
      </w:r>
    </w:p>
    <w:p w14:paraId="3F0FA981" w14:textId="77777777" w:rsidR="002E0614" w:rsidRDefault="00850E80">
      <w:r>
        <w:t xml:space="preserve">                                             C n </w:t>
      </w:r>
    </w:p>
    <w:p w14:paraId="56E682EB" w14:textId="77777777" w:rsidR="002E0614" w:rsidRDefault="00850E80">
      <w:pPr>
        <w:numPr>
          <w:ilvl w:val="0"/>
          <w:numId w:val="1"/>
        </w:numPr>
        <w:spacing w:line="276" w:lineRule="auto"/>
      </w:pPr>
      <w:r>
        <w:t>“100” е максималните точки по показателя;</w:t>
      </w:r>
    </w:p>
    <w:p w14:paraId="64394F08" w14:textId="77777777" w:rsidR="002E0614" w:rsidRDefault="00850E80">
      <w:pPr>
        <w:numPr>
          <w:ilvl w:val="0"/>
          <w:numId w:val="2"/>
        </w:numPr>
        <w:spacing w:line="276" w:lineRule="auto"/>
      </w:pPr>
      <w:r>
        <w:t>“</w:t>
      </w:r>
      <w:proofErr w:type="spellStart"/>
      <w:r>
        <w:t>C</w:t>
      </w:r>
      <w:r>
        <w:rPr>
          <w:vertAlign w:val="subscript"/>
        </w:rPr>
        <w:t>min</w:t>
      </w:r>
      <w:proofErr w:type="spellEnd"/>
      <w:r>
        <w:t>” е най-ниската предложена цена;</w:t>
      </w:r>
    </w:p>
    <w:p w14:paraId="0599C1B3" w14:textId="77777777" w:rsidR="002E0614" w:rsidRDefault="00850E80">
      <w:pPr>
        <w:numPr>
          <w:ilvl w:val="0"/>
          <w:numId w:val="3"/>
        </w:numPr>
        <w:spacing w:line="276" w:lineRule="auto"/>
      </w:pPr>
      <w:r>
        <w:t>“</w:t>
      </w:r>
      <w:proofErr w:type="spellStart"/>
      <w:r>
        <w:t>C</w:t>
      </w:r>
      <w:r>
        <w:rPr>
          <w:vertAlign w:val="subscript"/>
        </w:rPr>
        <w:t>n</w:t>
      </w:r>
      <w:proofErr w:type="spellEnd"/>
      <w:r>
        <w:t xml:space="preserve"> ”е цената на n-я участник.</w:t>
      </w:r>
    </w:p>
    <w:p w14:paraId="76A890B1" w14:textId="77777777" w:rsidR="002E0614" w:rsidRDefault="002E0614"/>
    <w:p w14:paraId="3BC3DDFF" w14:textId="77777777" w:rsidR="002E0614" w:rsidRDefault="00850E80">
      <w:r>
        <w:t>Точките по първия показател на n-я участник се получават по следната формула:</w:t>
      </w:r>
    </w:p>
    <w:p w14:paraId="642857AD" w14:textId="77777777" w:rsidR="002E0614" w:rsidRDefault="002E0614"/>
    <w:p w14:paraId="7AB87218" w14:textId="77777777" w:rsidR="002E0614" w:rsidRDefault="00850E80">
      <w:r>
        <w:rPr>
          <w:b/>
        </w:rPr>
        <w:t xml:space="preserve">П1 =  </w:t>
      </w:r>
      <w:proofErr w:type="spellStart"/>
      <w:r>
        <w:rPr>
          <w:b/>
        </w:rPr>
        <w:t>Тц</w:t>
      </w:r>
      <w:proofErr w:type="spellEnd"/>
      <w:r>
        <w:rPr>
          <w:b/>
        </w:rPr>
        <w:t xml:space="preserve"> х 0,30</w:t>
      </w:r>
      <w:r>
        <w:t>, където:</w:t>
      </w:r>
    </w:p>
    <w:p w14:paraId="10FDF24A" w14:textId="77777777" w:rsidR="002E0614" w:rsidRDefault="002E0614"/>
    <w:p w14:paraId="7944C630" w14:textId="77777777" w:rsidR="002E0614" w:rsidRDefault="00850E80">
      <w:pPr>
        <w:numPr>
          <w:ilvl w:val="0"/>
          <w:numId w:val="3"/>
        </w:numPr>
        <w:spacing w:line="276" w:lineRule="auto"/>
      </w:pPr>
      <w:r>
        <w:t>„0,30” е относителното тегло на показателя.</w:t>
      </w:r>
    </w:p>
    <w:p w14:paraId="5E742050" w14:textId="77777777" w:rsidR="002E0614" w:rsidRDefault="002E0614">
      <w:pPr>
        <w:spacing w:line="276" w:lineRule="auto"/>
      </w:pPr>
    </w:p>
    <w:p w14:paraId="28088716" w14:textId="77777777" w:rsidR="002E0614" w:rsidRDefault="00850E80" w:rsidP="007D6E1D">
      <w:pPr>
        <w:numPr>
          <w:ilvl w:val="0"/>
          <w:numId w:val="7"/>
        </w:numPr>
        <w:spacing w:after="440" w:line="276" w:lineRule="auto"/>
        <w:rPr>
          <w:b/>
        </w:rPr>
      </w:pPr>
      <w:r>
        <w:rPr>
          <w:b/>
        </w:rPr>
        <w:t xml:space="preserve">Показател 2 – Срок на изпълнение </w:t>
      </w:r>
    </w:p>
    <w:p w14:paraId="6A3331A7" w14:textId="4F4BDF88" w:rsidR="002E0614" w:rsidRDefault="00850E80">
      <w:pPr>
        <w:spacing w:before="240" w:after="240" w:line="276" w:lineRule="auto"/>
      </w:pPr>
      <w:r>
        <w:t>Показател „Срок на изпълнение” с максимален брой точки – 100  и относително тегло в комплексната оценка – 0,</w:t>
      </w:r>
      <w:r w:rsidR="007D6E1D">
        <w:t>2</w:t>
      </w:r>
      <w:r>
        <w:t>0. Максималният брой точки ще бъдат присъдени на офертата с най-кратък срок на изпълнение. Точките на останалите участници се определят в съотношение към най-ниската предложена цена по следната формула:</w:t>
      </w:r>
    </w:p>
    <w:p w14:paraId="4904CBA1" w14:textId="77777777" w:rsidR="002E0614" w:rsidRDefault="00850E80">
      <w:pPr>
        <w:spacing w:before="240" w:after="240" w:line="276" w:lineRule="auto"/>
      </w:pPr>
      <w:r>
        <w:t xml:space="preserve">                        </w:t>
      </w:r>
      <w:r>
        <w:tab/>
        <w:t xml:space="preserve">          С </w:t>
      </w:r>
      <w:proofErr w:type="spellStart"/>
      <w:r>
        <w:t>min</w:t>
      </w:r>
      <w:proofErr w:type="spellEnd"/>
    </w:p>
    <w:p w14:paraId="5804B1E9" w14:textId="77777777" w:rsidR="002E0614" w:rsidRDefault="00850E80">
      <w:pPr>
        <w:spacing w:before="240" w:after="240" w:line="276" w:lineRule="auto"/>
      </w:pPr>
      <w:r>
        <w:t xml:space="preserve">        </w:t>
      </w:r>
      <w:r>
        <w:tab/>
        <w:t>Т с  = 100  х</w:t>
      </w:r>
      <w:r>
        <w:tab/>
        <w:t>-----------------,  където :</w:t>
      </w:r>
    </w:p>
    <w:p w14:paraId="472A09FE" w14:textId="77777777" w:rsidR="002E0614" w:rsidRDefault="00850E80">
      <w:pPr>
        <w:spacing w:before="240" w:after="240" w:line="276" w:lineRule="auto"/>
      </w:pPr>
      <w:r>
        <w:t xml:space="preserve">                                         </w:t>
      </w:r>
      <w:r>
        <w:tab/>
        <w:t>C n</w:t>
      </w:r>
    </w:p>
    <w:p w14:paraId="32CE20A7" w14:textId="50824982" w:rsidR="002E0614" w:rsidRDefault="007D6E1D">
      <w:pPr>
        <w:spacing w:before="240" w:after="240" w:line="276" w:lineRule="auto"/>
        <w:ind w:left="720" w:hanging="360"/>
      </w:pPr>
      <w:r>
        <w:t>-</w:t>
      </w:r>
      <w:r w:rsidR="00850E80">
        <w:rPr>
          <w:sz w:val="14"/>
          <w:szCs w:val="14"/>
        </w:rPr>
        <w:t xml:space="preserve"> </w:t>
      </w:r>
      <w:r w:rsidR="00850E80">
        <w:t>“100” е максималните точки по показателя;</w:t>
      </w:r>
    </w:p>
    <w:p w14:paraId="28C7762B" w14:textId="49DB1669" w:rsidR="002E0614" w:rsidRDefault="007D6E1D">
      <w:pPr>
        <w:spacing w:before="240" w:after="240" w:line="276" w:lineRule="auto"/>
        <w:ind w:left="720" w:hanging="360"/>
      </w:pPr>
      <w:r>
        <w:rPr>
          <w:sz w:val="14"/>
          <w:szCs w:val="14"/>
        </w:rPr>
        <w:t xml:space="preserve">- </w:t>
      </w:r>
      <w:r w:rsidR="00850E80">
        <w:rPr>
          <w:sz w:val="14"/>
          <w:szCs w:val="14"/>
        </w:rPr>
        <w:t xml:space="preserve">  </w:t>
      </w:r>
      <w:r w:rsidR="00850E80">
        <w:t>“</w:t>
      </w:r>
      <w:proofErr w:type="spellStart"/>
      <w:r w:rsidR="00850E80">
        <w:t>C</w:t>
      </w:r>
      <w:r w:rsidR="00850E80">
        <w:rPr>
          <w:vertAlign w:val="subscript"/>
        </w:rPr>
        <w:t>min</w:t>
      </w:r>
      <w:proofErr w:type="spellEnd"/>
      <w:r w:rsidR="00850E80">
        <w:t>” е най-краткият срок на изпълнение;</w:t>
      </w:r>
    </w:p>
    <w:p w14:paraId="070D1EC0" w14:textId="58BB7ECE" w:rsidR="002E0614" w:rsidRDefault="007D6E1D">
      <w:pPr>
        <w:spacing w:before="240" w:after="240" w:line="276" w:lineRule="auto"/>
        <w:ind w:left="720" w:hanging="360"/>
      </w:pPr>
      <w:r>
        <w:lastRenderedPageBreak/>
        <w:t>-</w:t>
      </w:r>
      <w:r w:rsidR="00850E80">
        <w:rPr>
          <w:sz w:val="14"/>
          <w:szCs w:val="14"/>
        </w:rPr>
        <w:t xml:space="preserve">  </w:t>
      </w:r>
      <w:r w:rsidR="00850E80">
        <w:t>“</w:t>
      </w:r>
      <w:proofErr w:type="spellStart"/>
      <w:r w:rsidR="00850E80">
        <w:t>C</w:t>
      </w:r>
      <w:r w:rsidR="00850E80">
        <w:rPr>
          <w:vertAlign w:val="subscript"/>
        </w:rPr>
        <w:t>n</w:t>
      </w:r>
      <w:proofErr w:type="spellEnd"/>
      <w:r w:rsidR="00850E80">
        <w:t xml:space="preserve"> ”е срокът, предложен от n-я участник.</w:t>
      </w:r>
    </w:p>
    <w:p w14:paraId="1D615809" w14:textId="77777777" w:rsidR="002E0614" w:rsidRDefault="00850E80">
      <w:pPr>
        <w:spacing w:before="240" w:after="240" w:line="276" w:lineRule="auto"/>
      </w:pPr>
      <w:r>
        <w:t xml:space="preserve"> Точките по показателя на n-я участник се получават по следната формула:</w:t>
      </w:r>
    </w:p>
    <w:p w14:paraId="3A7B1228" w14:textId="11637B36" w:rsidR="002E0614" w:rsidRDefault="00850E80">
      <w:pPr>
        <w:spacing w:before="240" w:after="240" w:line="276" w:lineRule="auto"/>
      </w:pPr>
      <w:r>
        <w:t xml:space="preserve"> П2 =  Т с х 0,</w:t>
      </w:r>
      <w:r w:rsidR="007D6E1D">
        <w:t>2</w:t>
      </w:r>
      <w:r>
        <w:t>0, където:</w:t>
      </w:r>
    </w:p>
    <w:p w14:paraId="1E746DE9" w14:textId="667D186D" w:rsidR="002E0614" w:rsidRDefault="00850E80">
      <w:pPr>
        <w:spacing w:before="240" w:after="240" w:line="276" w:lineRule="auto"/>
      </w:pPr>
      <w:r>
        <w:t xml:space="preserve"> </w:t>
      </w:r>
      <w:r w:rsidR="007D6E1D">
        <w:t>-</w:t>
      </w:r>
      <w:r>
        <w:rPr>
          <w:sz w:val="14"/>
          <w:szCs w:val="14"/>
        </w:rPr>
        <w:t xml:space="preserve">  </w:t>
      </w:r>
      <w:r>
        <w:t>„0,</w:t>
      </w:r>
      <w:r w:rsidR="007D6E1D">
        <w:t>2</w:t>
      </w:r>
      <w:r>
        <w:t>0” е относителното тегло на показателя.</w:t>
      </w:r>
    </w:p>
    <w:p w14:paraId="73A95444" w14:textId="77777777" w:rsidR="002E0614" w:rsidRDefault="00850E80">
      <w:pPr>
        <w:spacing w:before="240" w:after="240" w:line="276" w:lineRule="auto"/>
      </w:pPr>
      <w:r>
        <w:rPr>
          <w:b/>
        </w:rPr>
        <w:t xml:space="preserve">Минимален срок на изпълнение на договора – 7 (седем) календарни дни (въвежда се с цел реалистичност на подадените оферти) </w:t>
      </w:r>
      <w:r>
        <w:t xml:space="preserve">от сключване на договора, но не по-късно от крайния срок за изпълнение на Договора за финансиране – </w:t>
      </w:r>
      <w:r>
        <w:rPr>
          <w:b/>
        </w:rPr>
        <w:t>10.04.2024 г.</w:t>
      </w:r>
      <w:r>
        <w:t xml:space="preserve"> </w:t>
      </w:r>
    </w:p>
    <w:p w14:paraId="42129FA0" w14:textId="77777777" w:rsidR="002E0614" w:rsidRDefault="00850E80">
      <w:pPr>
        <w:spacing w:before="240" w:after="240" w:line="276" w:lineRule="auto"/>
      </w:pPr>
      <w:r>
        <w:rPr>
          <w:b/>
        </w:rPr>
        <w:t xml:space="preserve">Максимален срок на изпълнение на договора: 14 (четиринадесет) календарни дни </w:t>
      </w:r>
      <w:r>
        <w:t xml:space="preserve">от сключване на договора, но не по-късно от крайния срок за изпълнение на Договора за финансиране – </w:t>
      </w:r>
      <w:r>
        <w:rPr>
          <w:b/>
        </w:rPr>
        <w:t>10.04.2024 г.</w:t>
      </w:r>
      <w:r>
        <w:t xml:space="preserve"> </w:t>
      </w:r>
    </w:p>
    <w:p w14:paraId="757FB29D" w14:textId="221D2BD3" w:rsidR="002E0614" w:rsidRPr="007D6E1D" w:rsidRDefault="00850E80" w:rsidP="007D6E1D">
      <w:pPr>
        <w:spacing w:before="240" w:after="240" w:line="276" w:lineRule="auto"/>
        <w:rPr>
          <w:b/>
        </w:rPr>
      </w:pPr>
      <w:r>
        <w:rPr>
          <w:b/>
        </w:rPr>
        <w:t>Предложения със срок на изпълнение под 7 (седем) и  над 14 (четиринадесет) календарни дни, считано от датата на сключване на договора за доставка, няма да бъдат допускани до оценяване, като ще бъдат отстранени.</w:t>
      </w:r>
    </w:p>
    <w:p w14:paraId="3EF4215A" w14:textId="79AEDA99" w:rsidR="002E0614" w:rsidRDefault="00850E80" w:rsidP="007D6E1D">
      <w:pPr>
        <w:numPr>
          <w:ilvl w:val="0"/>
          <w:numId w:val="7"/>
        </w:numPr>
        <w:spacing w:line="276" w:lineRule="auto"/>
      </w:pPr>
      <w:r>
        <w:rPr>
          <w:b/>
        </w:rPr>
        <w:t xml:space="preserve">Показател </w:t>
      </w:r>
      <w:r w:rsidR="007D6E1D">
        <w:rPr>
          <w:b/>
        </w:rPr>
        <w:t>3</w:t>
      </w:r>
      <w:r>
        <w:rPr>
          <w:b/>
        </w:rPr>
        <w:t xml:space="preserve"> – Допълнителни технически спецификации и функционалности приложими за всички компоненти на софтуера</w:t>
      </w:r>
    </w:p>
    <w:p w14:paraId="36B05E53" w14:textId="77777777" w:rsidR="002E0614" w:rsidRDefault="002E0614"/>
    <w:p w14:paraId="271F6DD2" w14:textId="77777777" w:rsidR="002E0614" w:rsidRDefault="00850E80">
      <w:r>
        <w:t>Показател „Допълнителни технически характеристики”, с максимален брой точки – 100 относително тегло в комплексната оценка – 0,50. Максималния брой точки ще се получи от офертата, която е с предложени най-добри параметри. Точките по показателя за всяка оферта се изчисляват, като сума от точките, посочени в таблицата.</w:t>
      </w:r>
    </w:p>
    <w:p w14:paraId="7BC4D8B1" w14:textId="77777777" w:rsidR="002E0614" w:rsidRDefault="002E0614"/>
    <w:p w14:paraId="49BA0279" w14:textId="77777777" w:rsidR="002E0614" w:rsidRDefault="002E0614"/>
    <w:tbl>
      <w:tblPr>
        <w:tblStyle w:val="a4"/>
        <w:tblW w:w="10207"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2410"/>
        <w:gridCol w:w="1701"/>
        <w:gridCol w:w="1418"/>
      </w:tblGrid>
      <w:tr w:rsidR="002E0614" w14:paraId="4BD9FC41" w14:textId="77777777">
        <w:tc>
          <w:tcPr>
            <w:tcW w:w="4678" w:type="dxa"/>
            <w:tcBorders>
              <w:top w:val="single" w:sz="4" w:space="0" w:color="000000"/>
              <w:left w:val="single" w:sz="4" w:space="0" w:color="000000"/>
              <w:bottom w:val="single" w:sz="4" w:space="0" w:color="000000"/>
              <w:right w:val="single" w:sz="4" w:space="0" w:color="000000"/>
            </w:tcBorders>
          </w:tcPr>
          <w:p w14:paraId="7FFDC5AD" w14:textId="77777777" w:rsidR="002E0614" w:rsidRDefault="00850E80">
            <w:pPr>
              <w:pBdr>
                <w:top w:val="nil"/>
                <w:left w:val="nil"/>
                <w:bottom w:val="nil"/>
                <w:right w:val="nil"/>
                <w:between w:val="nil"/>
              </w:pBdr>
              <w:jc w:val="both"/>
              <w:rPr>
                <w:color w:val="000000"/>
              </w:rPr>
            </w:pPr>
            <w:r>
              <w:rPr>
                <w:b/>
                <w:color w:val="000000"/>
              </w:rPr>
              <w:t xml:space="preserve">Допълнителни технически характеристики </w:t>
            </w:r>
          </w:p>
        </w:tc>
        <w:tc>
          <w:tcPr>
            <w:tcW w:w="2410" w:type="dxa"/>
            <w:tcBorders>
              <w:top w:val="single" w:sz="4" w:space="0" w:color="000000"/>
              <w:left w:val="single" w:sz="4" w:space="0" w:color="000000"/>
              <w:bottom w:val="single" w:sz="4" w:space="0" w:color="000000"/>
              <w:right w:val="single" w:sz="4" w:space="0" w:color="000000"/>
            </w:tcBorders>
          </w:tcPr>
          <w:p w14:paraId="4595895D" w14:textId="77777777" w:rsidR="002E0614" w:rsidRDefault="00850E80">
            <w:pPr>
              <w:pBdr>
                <w:top w:val="nil"/>
                <w:left w:val="nil"/>
                <w:bottom w:val="nil"/>
                <w:right w:val="nil"/>
                <w:between w:val="nil"/>
              </w:pBdr>
              <w:ind w:firstLine="720"/>
              <w:jc w:val="both"/>
              <w:rPr>
                <w:color w:val="000000"/>
              </w:rPr>
            </w:pPr>
            <w:r>
              <w:rPr>
                <w:b/>
                <w:color w:val="000000"/>
              </w:rPr>
              <w:t>Параметри</w:t>
            </w:r>
          </w:p>
        </w:tc>
        <w:tc>
          <w:tcPr>
            <w:tcW w:w="1701" w:type="dxa"/>
            <w:tcBorders>
              <w:top w:val="single" w:sz="4" w:space="0" w:color="000000"/>
              <w:left w:val="single" w:sz="4" w:space="0" w:color="000000"/>
              <w:bottom w:val="single" w:sz="4" w:space="0" w:color="000000"/>
              <w:right w:val="single" w:sz="4" w:space="0" w:color="000000"/>
            </w:tcBorders>
          </w:tcPr>
          <w:p w14:paraId="14C39705" w14:textId="77777777" w:rsidR="002E0614" w:rsidRDefault="00850E80">
            <w:pPr>
              <w:pBdr>
                <w:top w:val="nil"/>
                <w:left w:val="nil"/>
                <w:bottom w:val="nil"/>
                <w:right w:val="nil"/>
                <w:between w:val="nil"/>
              </w:pBdr>
              <w:jc w:val="both"/>
              <w:rPr>
                <w:color w:val="000000"/>
              </w:rPr>
            </w:pPr>
            <w:r>
              <w:rPr>
                <w:b/>
                <w:color w:val="000000"/>
              </w:rPr>
              <w:t xml:space="preserve">Изчисление </w:t>
            </w:r>
          </w:p>
        </w:tc>
        <w:tc>
          <w:tcPr>
            <w:tcW w:w="1418" w:type="dxa"/>
            <w:tcBorders>
              <w:top w:val="single" w:sz="4" w:space="0" w:color="000000"/>
              <w:left w:val="single" w:sz="4" w:space="0" w:color="000000"/>
              <w:bottom w:val="single" w:sz="4" w:space="0" w:color="000000"/>
              <w:right w:val="single" w:sz="4" w:space="0" w:color="000000"/>
            </w:tcBorders>
          </w:tcPr>
          <w:p w14:paraId="2E855350" w14:textId="77777777" w:rsidR="002E0614" w:rsidRDefault="00850E80">
            <w:pPr>
              <w:pBdr>
                <w:top w:val="nil"/>
                <w:left w:val="nil"/>
                <w:bottom w:val="nil"/>
                <w:right w:val="nil"/>
                <w:between w:val="nil"/>
              </w:pBdr>
              <w:jc w:val="both"/>
              <w:rPr>
                <w:color w:val="000000"/>
              </w:rPr>
            </w:pPr>
            <w:r>
              <w:rPr>
                <w:b/>
                <w:color w:val="000000"/>
              </w:rPr>
              <w:t>Точки</w:t>
            </w:r>
          </w:p>
        </w:tc>
      </w:tr>
      <w:tr w:rsidR="002E0614" w14:paraId="768D9EAB" w14:textId="77777777">
        <w:trPr>
          <w:trHeight w:val="300"/>
        </w:trPr>
        <w:tc>
          <w:tcPr>
            <w:tcW w:w="4678" w:type="dxa"/>
            <w:vMerge w:val="restart"/>
            <w:tcBorders>
              <w:top w:val="single" w:sz="4" w:space="0" w:color="000000"/>
              <w:left w:val="single" w:sz="4" w:space="0" w:color="000000"/>
              <w:right w:val="single" w:sz="4" w:space="0" w:color="000000"/>
            </w:tcBorders>
          </w:tcPr>
          <w:p w14:paraId="189E7DEA" w14:textId="77777777" w:rsidR="002E0614" w:rsidRDefault="00850E80">
            <w:r>
              <w:t xml:space="preserve">Възможност за заготовка за мобилно приложение </w:t>
            </w:r>
          </w:p>
        </w:tc>
        <w:tc>
          <w:tcPr>
            <w:tcW w:w="2410" w:type="dxa"/>
            <w:tcBorders>
              <w:top w:val="single" w:sz="4" w:space="0" w:color="000000"/>
              <w:left w:val="single" w:sz="4" w:space="0" w:color="000000"/>
              <w:bottom w:val="single" w:sz="4" w:space="0" w:color="000000"/>
              <w:right w:val="single" w:sz="4" w:space="0" w:color="000000"/>
            </w:tcBorders>
          </w:tcPr>
          <w:p w14:paraId="13513F18" w14:textId="77777777" w:rsidR="002E0614" w:rsidRDefault="00850E80">
            <w:pPr>
              <w:pBdr>
                <w:top w:val="nil"/>
                <w:left w:val="nil"/>
                <w:bottom w:val="nil"/>
                <w:right w:val="nil"/>
                <w:between w:val="nil"/>
              </w:pBdr>
              <w:jc w:val="center"/>
              <w:rPr>
                <w:color w:val="000000"/>
              </w:rPr>
            </w:pPr>
            <w:r>
              <w:rPr>
                <w:color w:val="000000"/>
              </w:rPr>
              <w:t>ДА</w:t>
            </w:r>
          </w:p>
        </w:tc>
        <w:tc>
          <w:tcPr>
            <w:tcW w:w="1701" w:type="dxa"/>
            <w:tcBorders>
              <w:top w:val="single" w:sz="4" w:space="0" w:color="000000"/>
              <w:left w:val="single" w:sz="4" w:space="0" w:color="000000"/>
              <w:bottom w:val="single" w:sz="4" w:space="0" w:color="000000"/>
              <w:right w:val="single" w:sz="4" w:space="0" w:color="000000"/>
            </w:tcBorders>
          </w:tcPr>
          <w:p w14:paraId="2EEE4154" w14:textId="7840C98F" w:rsidR="002E0614" w:rsidRDefault="00E85832">
            <w:pPr>
              <w:pBdr>
                <w:top w:val="nil"/>
                <w:left w:val="nil"/>
                <w:bottom w:val="nil"/>
                <w:right w:val="nil"/>
                <w:between w:val="nil"/>
              </w:pBdr>
              <w:ind w:firstLine="720"/>
              <w:jc w:val="right"/>
              <w:rPr>
                <w:color w:val="000000"/>
              </w:rPr>
            </w:pPr>
            <w:r>
              <w:t>2</w:t>
            </w:r>
            <w:r>
              <w:rPr>
                <w:color w:val="000000"/>
              </w:rPr>
              <w:t xml:space="preserve">5 </w:t>
            </w:r>
            <w:r w:rsidR="00850E80">
              <w:rPr>
                <w:color w:val="000000"/>
              </w:rPr>
              <w:t>т.</w:t>
            </w:r>
          </w:p>
        </w:tc>
        <w:tc>
          <w:tcPr>
            <w:tcW w:w="1418" w:type="dxa"/>
            <w:vMerge w:val="restart"/>
            <w:tcBorders>
              <w:top w:val="single" w:sz="4" w:space="0" w:color="000000"/>
              <w:left w:val="single" w:sz="4" w:space="0" w:color="000000"/>
              <w:right w:val="single" w:sz="4" w:space="0" w:color="000000"/>
            </w:tcBorders>
          </w:tcPr>
          <w:p w14:paraId="054D038B" w14:textId="458AFA9D" w:rsidR="002E0614" w:rsidRDefault="00850E80">
            <w:pPr>
              <w:pBdr>
                <w:top w:val="nil"/>
                <w:left w:val="nil"/>
                <w:bottom w:val="nil"/>
                <w:right w:val="nil"/>
                <w:between w:val="nil"/>
              </w:pBdr>
              <w:jc w:val="both"/>
              <w:rPr>
                <w:b/>
                <w:color w:val="000000"/>
              </w:rPr>
            </w:pPr>
            <w:r>
              <w:rPr>
                <w:b/>
                <w:color w:val="000000"/>
              </w:rPr>
              <w:t xml:space="preserve">Макс. </w:t>
            </w:r>
            <w:r w:rsidR="00E85832">
              <w:rPr>
                <w:b/>
              </w:rPr>
              <w:t>2</w:t>
            </w:r>
            <w:r w:rsidR="00E85832">
              <w:rPr>
                <w:b/>
                <w:color w:val="000000"/>
              </w:rPr>
              <w:t xml:space="preserve">5 </w:t>
            </w:r>
            <w:r>
              <w:rPr>
                <w:b/>
                <w:color w:val="000000"/>
              </w:rPr>
              <w:t xml:space="preserve">точки </w:t>
            </w:r>
          </w:p>
        </w:tc>
      </w:tr>
      <w:tr w:rsidR="002E0614" w14:paraId="4A749261" w14:textId="77777777">
        <w:trPr>
          <w:trHeight w:val="252"/>
        </w:trPr>
        <w:tc>
          <w:tcPr>
            <w:tcW w:w="4678" w:type="dxa"/>
            <w:vMerge/>
            <w:tcBorders>
              <w:top w:val="single" w:sz="4" w:space="0" w:color="000000"/>
              <w:left w:val="single" w:sz="4" w:space="0" w:color="000000"/>
              <w:right w:val="single" w:sz="4" w:space="0" w:color="000000"/>
            </w:tcBorders>
          </w:tcPr>
          <w:p w14:paraId="320D08A6" w14:textId="77777777" w:rsidR="002E0614" w:rsidRDefault="002E0614">
            <w:pPr>
              <w:widowControl w:val="0"/>
              <w:pBdr>
                <w:top w:val="nil"/>
                <w:left w:val="nil"/>
                <w:bottom w:val="nil"/>
                <w:right w:val="nil"/>
                <w:between w:val="nil"/>
              </w:pBdr>
              <w:spacing w:line="276" w:lineRule="auto"/>
              <w:rPr>
                <w:b/>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39118BF7" w14:textId="77777777" w:rsidR="002E0614" w:rsidRDefault="00850E80">
            <w:pPr>
              <w:pBdr>
                <w:top w:val="nil"/>
                <w:left w:val="nil"/>
                <w:bottom w:val="nil"/>
                <w:right w:val="nil"/>
                <w:between w:val="nil"/>
              </w:pBdr>
              <w:jc w:val="center"/>
              <w:rPr>
                <w:color w:val="000000"/>
              </w:rPr>
            </w:pPr>
            <w:r>
              <w:rPr>
                <w:color w:val="000000"/>
              </w:rPr>
              <w:t>НЕ</w:t>
            </w:r>
          </w:p>
        </w:tc>
        <w:tc>
          <w:tcPr>
            <w:tcW w:w="1701" w:type="dxa"/>
            <w:tcBorders>
              <w:top w:val="single" w:sz="4" w:space="0" w:color="000000"/>
              <w:left w:val="single" w:sz="4" w:space="0" w:color="000000"/>
              <w:bottom w:val="single" w:sz="4" w:space="0" w:color="000000"/>
              <w:right w:val="single" w:sz="4" w:space="0" w:color="000000"/>
            </w:tcBorders>
          </w:tcPr>
          <w:p w14:paraId="71335D64" w14:textId="77777777" w:rsidR="002E0614" w:rsidRDefault="00850E80">
            <w:pPr>
              <w:pBdr>
                <w:top w:val="nil"/>
                <w:left w:val="nil"/>
                <w:bottom w:val="nil"/>
                <w:right w:val="nil"/>
                <w:between w:val="nil"/>
              </w:pBdr>
              <w:ind w:firstLine="720"/>
              <w:jc w:val="right"/>
              <w:rPr>
                <w:color w:val="000000"/>
              </w:rPr>
            </w:pPr>
            <w:r>
              <w:rPr>
                <w:color w:val="000000"/>
              </w:rPr>
              <w:t xml:space="preserve">0 т. </w:t>
            </w:r>
          </w:p>
        </w:tc>
        <w:tc>
          <w:tcPr>
            <w:tcW w:w="1418" w:type="dxa"/>
            <w:vMerge/>
            <w:tcBorders>
              <w:top w:val="single" w:sz="4" w:space="0" w:color="000000"/>
              <w:left w:val="single" w:sz="4" w:space="0" w:color="000000"/>
              <w:right w:val="single" w:sz="4" w:space="0" w:color="000000"/>
            </w:tcBorders>
          </w:tcPr>
          <w:p w14:paraId="5A92BD49" w14:textId="77777777" w:rsidR="002E0614" w:rsidRDefault="002E0614">
            <w:pPr>
              <w:widowControl w:val="0"/>
              <w:pBdr>
                <w:top w:val="nil"/>
                <w:left w:val="nil"/>
                <w:bottom w:val="nil"/>
                <w:right w:val="nil"/>
                <w:between w:val="nil"/>
              </w:pBdr>
              <w:spacing w:line="276" w:lineRule="auto"/>
              <w:rPr>
                <w:color w:val="000000"/>
              </w:rPr>
            </w:pPr>
          </w:p>
        </w:tc>
      </w:tr>
      <w:tr w:rsidR="002E0614" w14:paraId="1813CE48" w14:textId="77777777">
        <w:trPr>
          <w:trHeight w:val="252"/>
        </w:trPr>
        <w:tc>
          <w:tcPr>
            <w:tcW w:w="4678" w:type="dxa"/>
            <w:vMerge w:val="restart"/>
            <w:tcBorders>
              <w:top w:val="single" w:sz="4" w:space="0" w:color="000000"/>
              <w:left w:val="single" w:sz="4" w:space="0" w:color="000000"/>
              <w:right w:val="single" w:sz="4" w:space="0" w:color="000000"/>
            </w:tcBorders>
          </w:tcPr>
          <w:p w14:paraId="75206C8D" w14:textId="77777777" w:rsidR="002E0614" w:rsidRDefault="00850E80">
            <w:r>
              <w:t xml:space="preserve">Възможност за създаване на първично съдържание </w:t>
            </w:r>
          </w:p>
        </w:tc>
        <w:tc>
          <w:tcPr>
            <w:tcW w:w="2410" w:type="dxa"/>
            <w:tcBorders>
              <w:top w:val="single" w:sz="4" w:space="0" w:color="000000"/>
              <w:left w:val="single" w:sz="4" w:space="0" w:color="000000"/>
              <w:bottom w:val="single" w:sz="4" w:space="0" w:color="000000"/>
              <w:right w:val="single" w:sz="4" w:space="0" w:color="000000"/>
            </w:tcBorders>
          </w:tcPr>
          <w:p w14:paraId="77F14AD7" w14:textId="77777777" w:rsidR="002E0614" w:rsidRDefault="00850E80">
            <w:pPr>
              <w:pBdr>
                <w:top w:val="nil"/>
                <w:left w:val="nil"/>
                <w:bottom w:val="nil"/>
                <w:right w:val="nil"/>
                <w:between w:val="nil"/>
              </w:pBdr>
              <w:jc w:val="center"/>
              <w:rPr>
                <w:color w:val="000000"/>
              </w:rPr>
            </w:pPr>
            <w:r>
              <w:rPr>
                <w:color w:val="000000"/>
              </w:rPr>
              <w:t>ДА</w:t>
            </w:r>
          </w:p>
        </w:tc>
        <w:tc>
          <w:tcPr>
            <w:tcW w:w="1701" w:type="dxa"/>
            <w:tcBorders>
              <w:top w:val="single" w:sz="4" w:space="0" w:color="000000"/>
              <w:left w:val="single" w:sz="4" w:space="0" w:color="000000"/>
              <w:bottom w:val="single" w:sz="4" w:space="0" w:color="000000"/>
              <w:right w:val="single" w:sz="4" w:space="0" w:color="000000"/>
            </w:tcBorders>
          </w:tcPr>
          <w:p w14:paraId="7ED1106A" w14:textId="7FBD26CF" w:rsidR="002E0614" w:rsidRDefault="00850E80">
            <w:pPr>
              <w:pBdr>
                <w:top w:val="nil"/>
                <w:left w:val="nil"/>
                <w:bottom w:val="nil"/>
                <w:right w:val="nil"/>
                <w:between w:val="nil"/>
              </w:pBdr>
              <w:ind w:firstLine="720"/>
              <w:jc w:val="right"/>
              <w:rPr>
                <w:color w:val="000000"/>
              </w:rPr>
            </w:pPr>
            <w:r>
              <w:t>2</w:t>
            </w:r>
            <w:r w:rsidR="00E85832">
              <w:rPr>
                <w:color w:val="000000"/>
              </w:rPr>
              <w:t>5</w:t>
            </w:r>
            <w:r>
              <w:rPr>
                <w:color w:val="000000"/>
              </w:rPr>
              <w:t xml:space="preserve"> т. </w:t>
            </w:r>
          </w:p>
        </w:tc>
        <w:tc>
          <w:tcPr>
            <w:tcW w:w="1418" w:type="dxa"/>
            <w:vMerge w:val="restart"/>
            <w:tcBorders>
              <w:top w:val="single" w:sz="4" w:space="0" w:color="000000"/>
              <w:left w:val="single" w:sz="4" w:space="0" w:color="000000"/>
              <w:right w:val="single" w:sz="4" w:space="0" w:color="000000"/>
            </w:tcBorders>
          </w:tcPr>
          <w:p w14:paraId="356FAB85" w14:textId="4AC8466D" w:rsidR="002E0614" w:rsidRDefault="00850E80">
            <w:pPr>
              <w:pBdr>
                <w:top w:val="nil"/>
                <w:left w:val="nil"/>
                <w:bottom w:val="nil"/>
                <w:right w:val="nil"/>
                <w:between w:val="nil"/>
              </w:pBdr>
              <w:jc w:val="both"/>
              <w:rPr>
                <w:b/>
                <w:color w:val="000000"/>
              </w:rPr>
            </w:pPr>
            <w:r>
              <w:rPr>
                <w:b/>
                <w:color w:val="000000"/>
              </w:rPr>
              <w:t xml:space="preserve">Макс. </w:t>
            </w:r>
            <w:r w:rsidR="00E85832">
              <w:rPr>
                <w:b/>
              </w:rPr>
              <w:t>2</w:t>
            </w:r>
            <w:r w:rsidR="00E85832">
              <w:rPr>
                <w:b/>
                <w:color w:val="000000"/>
              </w:rPr>
              <w:t xml:space="preserve">5 </w:t>
            </w:r>
            <w:r>
              <w:rPr>
                <w:b/>
                <w:color w:val="000000"/>
              </w:rPr>
              <w:t>точки</w:t>
            </w:r>
          </w:p>
        </w:tc>
      </w:tr>
      <w:tr w:rsidR="002E0614" w14:paraId="261B902D" w14:textId="77777777">
        <w:trPr>
          <w:trHeight w:val="288"/>
        </w:trPr>
        <w:tc>
          <w:tcPr>
            <w:tcW w:w="4678" w:type="dxa"/>
            <w:vMerge/>
            <w:tcBorders>
              <w:top w:val="single" w:sz="4" w:space="0" w:color="000000"/>
              <w:left w:val="single" w:sz="4" w:space="0" w:color="000000"/>
              <w:right w:val="single" w:sz="4" w:space="0" w:color="000000"/>
            </w:tcBorders>
          </w:tcPr>
          <w:p w14:paraId="4ADD6624" w14:textId="77777777" w:rsidR="002E0614" w:rsidRDefault="002E0614">
            <w:pPr>
              <w:widowControl w:val="0"/>
              <w:pBdr>
                <w:top w:val="nil"/>
                <w:left w:val="nil"/>
                <w:bottom w:val="nil"/>
                <w:right w:val="nil"/>
                <w:between w:val="nil"/>
              </w:pBdr>
              <w:spacing w:line="276" w:lineRule="auto"/>
              <w:rPr>
                <w:b/>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2AA43F95" w14:textId="77777777" w:rsidR="002E0614" w:rsidRDefault="00850E80">
            <w:pPr>
              <w:pBdr>
                <w:top w:val="nil"/>
                <w:left w:val="nil"/>
                <w:bottom w:val="nil"/>
                <w:right w:val="nil"/>
                <w:between w:val="nil"/>
              </w:pBdr>
              <w:jc w:val="center"/>
              <w:rPr>
                <w:color w:val="000000"/>
              </w:rPr>
            </w:pPr>
            <w:r>
              <w:rPr>
                <w:color w:val="000000"/>
              </w:rPr>
              <w:t>НЕ</w:t>
            </w:r>
          </w:p>
        </w:tc>
        <w:tc>
          <w:tcPr>
            <w:tcW w:w="1701" w:type="dxa"/>
            <w:tcBorders>
              <w:top w:val="single" w:sz="4" w:space="0" w:color="000000"/>
              <w:left w:val="single" w:sz="4" w:space="0" w:color="000000"/>
              <w:bottom w:val="single" w:sz="4" w:space="0" w:color="000000"/>
              <w:right w:val="single" w:sz="4" w:space="0" w:color="000000"/>
            </w:tcBorders>
          </w:tcPr>
          <w:p w14:paraId="7A27FC0F" w14:textId="77777777" w:rsidR="002E0614" w:rsidRDefault="00850E80">
            <w:pPr>
              <w:pBdr>
                <w:top w:val="nil"/>
                <w:left w:val="nil"/>
                <w:bottom w:val="nil"/>
                <w:right w:val="nil"/>
                <w:between w:val="nil"/>
              </w:pBdr>
              <w:ind w:firstLine="720"/>
              <w:jc w:val="right"/>
              <w:rPr>
                <w:color w:val="000000"/>
              </w:rPr>
            </w:pPr>
            <w:r>
              <w:rPr>
                <w:color w:val="000000"/>
              </w:rPr>
              <w:t xml:space="preserve">0 т. </w:t>
            </w:r>
          </w:p>
        </w:tc>
        <w:tc>
          <w:tcPr>
            <w:tcW w:w="1418" w:type="dxa"/>
            <w:vMerge/>
            <w:tcBorders>
              <w:top w:val="single" w:sz="4" w:space="0" w:color="000000"/>
              <w:left w:val="single" w:sz="4" w:space="0" w:color="000000"/>
              <w:right w:val="single" w:sz="4" w:space="0" w:color="000000"/>
            </w:tcBorders>
          </w:tcPr>
          <w:p w14:paraId="6AFDCFD8" w14:textId="77777777" w:rsidR="002E0614" w:rsidRDefault="002E0614">
            <w:pPr>
              <w:widowControl w:val="0"/>
              <w:pBdr>
                <w:top w:val="nil"/>
                <w:left w:val="nil"/>
                <w:bottom w:val="nil"/>
                <w:right w:val="nil"/>
                <w:between w:val="nil"/>
              </w:pBdr>
              <w:spacing w:line="276" w:lineRule="auto"/>
              <w:rPr>
                <w:color w:val="000000"/>
              </w:rPr>
            </w:pPr>
          </w:p>
        </w:tc>
      </w:tr>
      <w:tr w:rsidR="002E0614" w14:paraId="7167BE7A" w14:textId="77777777">
        <w:trPr>
          <w:trHeight w:val="120"/>
        </w:trPr>
        <w:tc>
          <w:tcPr>
            <w:tcW w:w="4678" w:type="dxa"/>
            <w:vMerge w:val="restart"/>
            <w:tcBorders>
              <w:top w:val="single" w:sz="4" w:space="0" w:color="000000"/>
              <w:left w:val="single" w:sz="4" w:space="0" w:color="000000"/>
              <w:right w:val="single" w:sz="4" w:space="0" w:color="000000"/>
            </w:tcBorders>
          </w:tcPr>
          <w:p w14:paraId="0A76C7D2" w14:textId="77777777" w:rsidR="002E0614" w:rsidRDefault="00850E80">
            <w:r>
              <w:t xml:space="preserve">Възможност за добавяне на нови езици </w:t>
            </w:r>
          </w:p>
        </w:tc>
        <w:tc>
          <w:tcPr>
            <w:tcW w:w="2410" w:type="dxa"/>
            <w:tcBorders>
              <w:top w:val="single" w:sz="4" w:space="0" w:color="000000"/>
              <w:left w:val="single" w:sz="4" w:space="0" w:color="000000"/>
              <w:bottom w:val="single" w:sz="4" w:space="0" w:color="000000"/>
              <w:right w:val="single" w:sz="4" w:space="0" w:color="000000"/>
            </w:tcBorders>
          </w:tcPr>
          <w:p w14:paraId="09DC82FB" w14:textId="77777777" w:rsidR="002E0614" w:rsidRPr="0082564A" w:rsidRDefault="00850E80">
            <w:pPr>
              <w:pBdr>
                <w:top w:val="nil"/>
                <w:left w:val="nil"/>
                <w:bottom w:val="nil"/>
                <w:right w:val="nil"/>
                <w:between w:val="nil"/>
              </w:pBdr>
              <w:jc w:val="both"/>
              <w:rPr>
                <w:color w:val="000000"/>
              </w:rPr>
            </w:pPr>
            <w:r w:rsidRPr="0082564A">
              <w:rPr>
                <w:rFonts w:eastAsia="Gungsuh"/>
                <w:color w:val="000000"/>
              </w:rPr>
              <w:t>≥ 5 езика</w:t>
            </w:r>
          </w:p>
        </w:tc>
        <w:tc>
          <w:tcPr>
            <w:tcW w:w="1701" w:type="dxa"/>
            <w:tcBorders>
              <w:top w:val="single" w:sz="4" w:space="0" w:color="000000"/>
              <w:left w:val="single" w:sz="4" w:space="0" w:color="000000"/>
              <w:bottom w:val="single" w:sz="4" w:space="0" w:color="000000"/>
              <w:right w:val="single" w:sz="4" w:space="0" w:color="000000"/>
            </w:tcBorders>
          </w:tcPr>
          <w:p w14:paraId="6B9999CB" w14:textId="0042A934" w:rsidR="002E0614" w:rsidRDefault="00850E80">
            <w:pPr>
              <w:pBdr>
                <w:top w:val="nil"/>
                <w:left w:val="nil"/>
                <w:bottom w:val="nil"/>
                <w:right w:val="nil"/>
                <w:between w:val="nil"/>
              </w:pBdr>
              <w:ind w:firstLine="720"/>
              <w:jc w:val="right"/>
              <w:rPr>
                <w:color w:val="000000"/>
              </w:rPr>
            </w:pPr>
            <w:r>
              <w:t>2</w:t>
            </w:r>
            <w:r w:rsidR="00E85832">
              <w:rPr>
                <w:color w:val="000000"/>
              </w:rPr>
              <w:t>5</w:t>
            </w:r>
            <w:r>
              <w:rPr>
                <w:color w:val="000000"/>
              </w:rPr>
              <w:t xml:space="preserve"> т. </w:t>
            </w:r>
          </w:p>
        </w:tc>
        <w:tc>
          <w:tcPr>
            <w:tcW w:w="1418" w:type="dxa"/>
            <w:vMerge w:val="restart"/>
            <w:tcBorders>
              <w:top w:val="single" w:sz="4" w:space="0" w:color="000000"/>
              <w:left w:val="single" w:sz="4" w:space="0" w:color="000000"/>
              <w:right w:val="single" w:sz="4" w:space="0" w:color="000000"/>
            </w:tcBorders>
          </w:tcPr>
          <w:p w14:paraId="7EADECF0" w14:textId="001CCAA7" w:rsidR="002E0614" w:rsidRDefault="00850E80">
            <w:pPr>
              <w:pBdr>
                <w:top w:val="nil"/>
                <w:left w:val="nil"/>
                <w:bottom w:val="nil"/>
                <w:right w:val="nil"/>
                <w:between w:val="nil"/>
              </w:pBdr>
              <w:jc w:val="both"/>
              <w:rPr>
                <w:b/>
                <w:color w:val="000000"/>
              </w:rPr>
            </w:pPr>
            <w:r>
              <w:rPr>
                <w:b/>
                <w:color w:val="000000"/>
              </w:rPr>
              <w:t xml:space="preserve">Макс. </w:t>
            </w:r>
            <w:r w:rsidR="00E85832">
              <w:rPr>
                <w:b/>
              </w:rPr>
              <w:t>2</w:t>
            </w:r>
            <w:r w:rsidR="00E85832">
              <w:rPr>
                <w:b/>
                <w:color w:val="000000"/>
              </w:rPr>
              <w:t xml:space="preserve">5 </w:t>
            </w:r>
            <w:r>
              <w:rPr>
                <w:b/>
                <w:color w:val="000000"/>
              </w:rPr>
              <w:t>точки</w:t>
            </w:r>
          </w:p>
        </w:tc>
      </w:tr>
      <w:tr w:rsidR="002E0614" w14:paraId="39240E20" w14:textId="77777777">
        <w:trPr>
          <w:trHeight w:val="156"/>
        </w:trPr>
        <w:tc>
          <w:tcPr>
            <w:tcW w:w="4678" w:type="dxa"/>
            <w:vMerge/>
            <w:tcBorders>
              <w:top w:val="single" w:sz="4" w:space="0" w:color="000000"/>
              <w:left w:val="single" w:sz="4" w:space="0" w:color="000000"/>
              <w:right w:val="single" w:sz="4" w:space="0" w:color="000000"/>
            </w:tcBorders>
          </w:tcPr>
          <w:p w14:paraId="340341F0" w14:textId="77777777" w:rsidR="002E0614" w:rsidRDefault="002E0614">
            <w:pPr>
              <w:widowControl w:val="0"/>
              <w:pBdr>
                <w:top w:val="nil"/>
                <w:left w:val="nil"/>
                <w:bottom w:val="nil"/>
                <w:right w:val="nil"/>
                <w:between w:val="nil"/>
              </w:pBdr>
              <w:spacing w:line="276" w:lineRule="auto"/>
              <w:rPr>
                <w:b/>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7C055226" w14:textId="77777777" w:rsidR="002E0614" w:rsidRPr="0082564A" w:rsidRDefault="00850E80">
            <w:pPr>
              <w:jc w:val="both"/>
              <w:rPr>
                <w:color w:val="000000"/>
              </w:rPr>
            </w:pPr>
            <w:r w:rsidRPr="0082564A">
              <w:t>&lt;5 езика</w:t>
            </w:r>
          </w:p>
        </w:tc>
        <w:tc>
          <w:tcPr>
            <w:tcW w:w="1701" w:type="dxa"/>
            <w:tcBorders>
              <w:top w:val="single" w:sz="4" w:space="0" w:color="000000"/>
              <w:left w:val="single" w:sz="4" w:space="0" w:color="000000"/>
              <w:bottom w:val="single" w:sz="4" w:space="0" w:color="000000"/>
              <w:right w:val="single" w:sz="4" w:space="0" w:color="000000"/>
            </w:tcBorders>
          </w:tcPr>
          <w:p w14:paraId="732D8452" w14:textId="77777777" w:rsidR="002E0614" w:rsidRDefault="00850E80">
            <w:pPr>
              <w:pBdr>
                <w:top w:val="nil"/>
                <w:left w:val="nil"/>
                <w:bottom w:val="nil"/>
                <w:right w:val="nil"/>
                <w:between w:val="nil"/>
              </w:pBdr>
              <w:ind w:firstLine="720"/>
              <w:jc w:val="right"/>
              <w:rPr>
                <w:color w:val="000000"/>
              </w:rPr>
            </w:pPr>
            <w:r>
              <w:rPr>
                <w:color w:val="000000"/>
              </w:rPr>
              <w:t xml:space="preserve">0 т. </w:t>
            </w:r>
          </w:p>
        </w:tc>
        <w:tc>
          <w:tcPr>
            <w:tcW w:w="1418" w:type="dxa"/>
            <w:vMerge/>
            <w:tcBorders>
              <w:top w:val="single" w:sz="4" w:space="0" w:color="000000"/>
              <w:left w:val="single" w:sz="4" w:space="0" w:color="000000"/>
              <w:right w:val="single" w:sz="4" w:space="0" w:color="000000"/>
            </w:tcBorders>
          </w:tcPr>
          <w:p w14:paraId="343A3C32" w14:textId="77777777" w:rsidR="002E0614" w:rsidRDefault="002E0614">
            <w:pPr>
              <w:widowControl w:val="0"/>
              <w:pBdr>
                <w:top w:val="nil"/>
                <w:left w:val="nil"/>
                <w:bottom w:val="nil"/>
                <w:right w:val="nil"/>
                <w:between w:val="nil"/>
              </w:pBdr>
              <w:spacing w:line="276" w:lineRule="auto"/>
              <w:rPr>
                <w:color w:val="000000"/>
              </w:rPr>
            </w:pPr>
          </w:p>
        </w:tc>
      </w:tr>
      <w:tr w:rsidR="002E0614" w14:paraId="734BB53F" w14:textId="77777777">
        <w:trPr>
          <w:trHeight w:val="300"/>
        </w:trPr>
        <w:tc>
          <w:tcPr>
            <w:tcW w:w="4678" w:type="dxa"/>
            <w:vMerge w:val="restart"/>
            <w:tcBorders>
              <w:top w:val="single" w:sz="4" w:space="0" w:color="000000"/>
              <w:left w:val="single" w:sz="4" w:space="0" w:color="000000"/>
              <w:right w:val="single" w:sz="4" w:space="0" w:color="000000"/>
            </w:tcBorders>
          </w:tcPr>
          <w:p w14:paraId="373EB1CD" w14:textId="77777777" w:rsidR="002E0614" w:rsidRDefault="00850E80">
            <w:r>
              <w:t xml:space="preserve">Възможност за адаптиране на продукта за нови пазари </w:t>
            </w:r>
          </w:p>
        </w:tc>
        <w:tc>
          <w:tcPr>
            <w:tcW w:w="2410" w:type="dxa"/>
            <w:tcBorders>
              <w:top w:val="single" w:sz="4" w:space="0" w:color="000000"/>
              <w:left w:val="single" w:sz="4" w:space="0" w:color="000000"/>
              <w:bottom w:val="single" w:sz="4" w:space="0" w:color="000000"/>
              <w:right w:val="single" w:sz="4" w:space="0" w:color="000000"/>
            </w:tcBorders>
          </w:tcPr>
          <w:p w14:paraId="7B37C695" w14:textId="77777777" w:rsidR="002E0614" w:rsidRPr="0082564A" w:rsidRDefault="00850E80">
            <w:pPr>
              <w:pBdr>
                <w:top w:val="nil"/>
                <w:left w:val="nil"/>
                <w:bottom w:val="nil"/>
                <w:right w:val="nil"/>
                <w:between w:val="nil"/>
              </w:pBdr>
              <w:jc w:val="both"/>
              <w:rPr>
                <w:color w:val="000000"/>
              </w:rPr>
            </w:pPr>
            <w:r w:rsidRPr="0082564A">
              <w:rPr>
                <w:rFonts w:eastAsia="Gungsuh"/>
                <w:color w:val="000000"/>
              </w:rPr>
              <w:t xml:space="preserve">≥ 5 пазара  </w:t>
            </w:r>
          </w:p>
        </w:tc>
        <w:tc>
          <w:tcPr>
            <w:tcW w:w="1701" w:type="dxa"/>
            <w:tcBorders>
              <w:top w:val="single" w:sz="4" w:space="0" w:color="000000"/>
              <w:left w:val="single" w:sz="4" w:space="0" w:color="000000"/>
              <w:bottom w:val="single" w:sz="4" w:space="0" w:color="000000"/>
              <w:right w:val="single" w:sz="4" w:space="0" w:color="000000"/>
            </w:tcBorders>
          </w:tcPr>
          <w:p w14:paraId="25CA3C6A" w14:textId="1CDA2B46" w:rsidR="002E0614" w:rsidRDefault="00E85832">
            <w:pPr>
              <w:pBdr>
                <w:top w:val="nil"/>
                <w:left w:val="nil"/>
                <w:bottom w:val="nil"/>
                <w:right w:val="nil"/>
                <w:between w:val="nil"/>
              </w:pBdr>
              <w:ind w:firstLine="720"/>
              <w:jc w:val="right"/>
              <w:rPr>
                <w:color w:val="000000"/>
              </w:rPr>
            </w:pPr>
            <w:r>
              <w:rPr>
                <w:color w:val="000000"/>
              </w:rPr>
              <w:t>2</w:t>
            </w:r>
            <w:r>
              <w:t>5</w:t>
            </w:r>
            <w:r w:rsidR="00850E80">
              <w:rPr>
                <w:color w:val="000000"/>
              </w:rPr>
              <w:t xml:space="preserve">. </w:t>
            </w:r>
          </w:p>
        </w:tc>
        <w:tc>
          <w:tcPr>
            <w:tcW w:w="1418" w:type="dxa"/>
            <w:vMerge w:val="restart"/>
            <w:tcBorders>
              <w:top w:val="single" w:sz="4" w:space="0" w:color="000000"/>
              <w:left w:val="single" w:sz="4" w:space="0" w:color="000000"/>
              <w:right w:val="single" w:sz="4" w:space="0" w:color="000000"/>
            </w:tcBorders>
          </w:tcPr>
          <w:p w14:paraId="5A7C72C4" w14:textId="25F40B02" w:rsidR="002E0614" w:rsidRDefault="00850E80">
            <w:pPr>
              <w:pBdr>
                <w:top w:val="nil"/>
                <w:left w:val="nil"/>
                <w:bottom w:val="nil"/>
                <w:right w:val="nil"/>
                <w:between w:val="nil"/>
              </w:pBdr>
              <w:jc w:val="both"/>
              <w:rPr>
                <w:b/>
                <w:color w:val="000000"/>
              </w:rPr>
            </w:pPr>
            <w:r>
              <w:rPr>
                <w:b/>
                <w:color w:val="000000"/>
              </w:rPr>
              <w:t xml:space="preserve">Макс. </w:t>
            </w:r>
            <w:r w:rsidR="00E85832">
              <w:rPr>
                <w:b/>
                <w:color w:val="000000"/>
              </w:rPr>
              <w:t>2</w:t>
            </w:r>
            <w:r w:rsidR="00E85832">
              <w:rPr>
                <w:b/>
              </w:rPr>
              <w:t>5</w:t>
            </w:r>
            <w:r w:rsidR="00E85832">
              <w:rPr>
                <w:b/>
                <w:color w:val="000000"/>
              </w:rPr>
              <w:t xml:space="preserve"> </w:t>
            </w:r>
            <w:r>
              <w:rPr>
                <w:b/>
                <w:color w:val="000000"/>
              </w:rPr>
              <w:t xml:space="preserve">точки </w:t>
            </w:r>
          </w:p>
        </w:tc>
      </w:tr>
      <w:tr w:rsidR="002E0614" w14:paraId="7EF5CCA7" w14:textId="77777777">
        <w:trPr>
          <w:trHeight w:val="252"/>
        </w:trPr>
        <w:tc>
          <w:tcPr>
            <w:tcW w:w="4678" w:type="dxa"/>
            <w:vMerge/>
            <w:tcBorders>
              <w:top w:val="single" w:sz="4" w:space="0" w:color="000000"/>
              <w:left w:val="single" w:sz="4" w:space="0" w:color="000000"/>
              <w:right w:val="single" w:sz="4" w:space="0" w:color="000000"/>
            </w:tcBorders>
          </w:tcPr>
          <w:p w14:paraId="3A752F3E" w14:textId="77777777" w:rsidR="002E0614" w:rsidRDefault="002E0614">
            <w:pPr>
              <w:widowControl w:val="0"/>
              <w:pBdr>
                <w:top w:val="nil"/>
                <w:left w:val="nil"/>
                <w:bottom w:val="nil"/>
                <w:right w:val="nil"/>
                <w:between w:val="nil"/>
              </w:pBdr>
              <w:spacing w:line="276" w:lineRule="auto"/>
              <w:rPr>
                <w:b/>
                <w:color w:val="000000"/>
              </w:rPr>
            </w:pPr>
          </w:p>
        </w:tc>
        <w:tc>
          <w:tcPr>
            <w:tcW w:w="2410" w:type="dxa"/>
            <w:tcBorders>
              <w:top w:val="single" w:sz="4" w:space="0" w:color="000000"/>
              <w:left w:val="single" w:sz="4" w:space="0" w:color="000000"/>
              <w:bottom w:val="single" w:sz="4" w:space="0" w:color="000000"/>
              <w:right w:val="single" w:sz="4" w:space="0" w:color="000000"/>
            </w:tcBorders>
          </w:tcPr>
          <w:p w14:paraId="3CA23304" w14:textId="77777777" w:rsidR="002E0614" w:rsidRPr="0082564A" w:rsidRDefault="00850E80">
            <w:pPr>
              <w:pBdr>
                <w:top w:val="nil"/>
                <w:left w:val="nil"/>
                <w:bottom w:val="nil"/>
                <w:right w:val="nil"/>
                <w:between w:val="nil"/>
              </w:pBdr>
              <w:jc w:val="both"/>
              <w:rPr>
                <w:color w:val="000000"/>
              </w:rPr>
            </w:pPr>
            <w:r w:rsidRPr="0082564A">
              <w:t>&lt;</w:t>
            </w:r>
            <w:r w:rsidRPr="0082564A">
              <w:rPr>
                <w:color w:val="000000"/>
              </w:rPr>
              <w:t xml:space="preserve"> </w:t>
            </w:r>
            <w:r w:rsidRPr="0082564A">
              <w:t>5</w:t>
            </w:r>
            <w:r w:rsidRPr="0082564A">
              <w:rPr>
                <w:color w:val="000000"/>
              </w:rPr>
              <w:t xml:space="preserve"> пазара</w:t>
            </w:r>
          </w:p>
        </w:tc>
        <w:tc>
          <w:tcPr>
            <w:tcW w:w="1701" w:type="dxa"/>
            <w:tcBorders>
              <w:top w:val="single" w:sz="4" w:space="0" w:color="000000"/>
              <w:left w:val="single" w:sz="4" w:space="0" w:color="000000"/>
              <w:bottom w:val="single" w:sz="4" w:space="0" w:color="000000"/>
              <w:right w:val="single" w:sz="4" w:space="0" w:color="000000"/>
            </w:tcBorders>
          </w:tcPr>
          <w:p w14:paraId="358C03F5" w14:textId="77777777" w:rsidR="002E0614" w:rsidRDefault="00850E80">
            <w:pPr>
              <w:pBdr>
                <w:top w:val="nil"/>
                <w:left w:val="nil"/>
                <w:bottom w:val="nil"/>
                <w:right w:val="nil"/>
                <w:between w:val="nil"/>
              </w:pBdr>
              <w:ind w:firstLine="720"/>
              <w:jc w:val="right"/>
              <w:rPr>
                <w:color w:val="000000"/>
              </w:rPr>
            </w:pPr>
            <w:r>
              <w:rPr>
                <w:color w:val="000000"/>
              </w:rPr>
              <w:t xml:space="preserve">0 т. </w:t>
            </w:r>
          </w:p>
        </w:tc>
        <w:tc>
          <w:tcPr>
            <w:tcW w:w="1418" w:type="dxa"/>
            <w:vMerge/>
            <w:tcBorders>
              <w:top w:val="single" w:sz="4" w:space="0" w:color="000000"/>
              <w:left w:val="single" w:sz="4" w:space="0" w:color="000000"/>
              <w:right w:val="single" w:sz="4" w:space="0" w:color="000000"/>
            </w:tcBorders>
          </w:tcPr>
          <w:p w14:paraId="5780B03C" w14:textId="77777777" w:rsidR="002E0614" w:rsidRDefault="002E0614">
            <w:pPr>
              <w:widowControl w:val="0"/>
              <w:pBdr>
                <w:top w:val="nil"/>
                <w:left w:val="nil"/>
                <w:bottom w:val="nil"/>
                <w:right w:val="nil"/>
                <w:between w:val="nil"/>
              </w:pBdr>
              <w:spacing w:line="276" w:lineRule="auto"/>
              <w:rPr>
                <w:color w:val="000000"/>
              </w:rPr>
            </w:pPr>
          </w:p>
        </w:tc>
      </w:tr>
      <w:tr w:rsidR="002E0614" w14:paraId="1CC618E2" w14:textId="77777777">
        <w:tc>
          <w:tcPr>
            <w:tcW w:w="4678" w:type="dxa"/>
            <w:tcBorders>
              <w:top w:val="single" w:sz="4" w:space="0" w:color="000000"/>
              <w:left w:val="single" w:sz="4" w:space="0" w:color="000000"/>
              <w:bottom w:val="single" w:sz="4" w:space="0" w:color="000000"/>
              <w:right w:val="single" w:sz="4" w:space="0" w:color="000000"/>
            </w:tcBorders>
          </w:tcPr>
          <w:p w14:paraId="36B92139" w14:textId="77777777" w:rsidR="002E0614" w:rsidRDefault="00850E80">
            <w:pPr>
              <w:numPr>
                <w:ilvl w:val="3"/>
                <w:numId w:val="4"/>
              </w:numPr>
              <w:pBdr>
                <w:top w:val="nil"/>
                <w:left w:val="nil"/>
                <w:bottom w:val="nil"/>
                <w:right w:val="nil"/>
                <w:between w:val="nil"/>
              </w:pBdr>
              <w:ind w:left="287"/>
              <w:rPr>
                <w:color w:val="000000"/>
              </w:rPr>
            </w:pPr>
            <w:r>
              <w:rPr>
                <w:b/>
                <w:color w:val="000000"/>
              </w:rPr>
              <w:lastRenderedPageBreak/>
              <w:t xml:space="preserve">Максимално възможен </w:t>
            </w:r>
          </w:p>
          <w:p w14:paraId="773C599A" w14:textId="77777777" w:rsidR="002E0614" w:rsidRDefault="00850E80">
            <w:pPr>
              <w:pBdr>
                <w:top w:val="nil"/>
                <w:left w:val="nil"/>
                <w:bottom w:val="nil"/>
                <w:right w:val="nil"/>
                <w:between w:val="nil"/>
              </w:pBdr>
              <w:jc w:val="both"/>
              <w:rPr>
                <w:color w:val="000000"/>
              </w:rPr>
            </w:pPr>
            <w:r>
              <w:rPr>
                <w:b/>
                <w:color w:val="000000"/>
              </w:rPr>
              <w:t xml:space="preserve">брой точки по показателя </w:t>
            </w:r>
          </w:p>
        </w:tc>
        <w:tc>
          <w:tcPr>
            <w:tcW w:w="2410" w:type="dxa"/>
            <w:tcBorders>
              <w:top w:val="single" w:sz="4" w:space="0" w:color="000000"/>
              <w:left w:val="single" w:sz="4" w:space="0" w:color="000000"/>
              <w:bottom w:val="single" w:sz="4" w:space="0" w:color="000000"/>
              <w:right w:val="single" w:sz="4" w:space="0" w:color="000000"/>
            </w:tcBorders>
          </w:tcPr>
          <w:p w14:paraId="6146573D" w14:textId="77777777" w:rsidR="002E0614" w:rsidRDefault="002E0614">
            <w:pPr>
              <w:pBdr>
                <w:top w:val="nil"/>
                <w:left w:val="nil"/>
                <w:bottom w:val="nil"/>
                <w:right w:val="nil"/>
                <w:between w:val="nil"/>
              </w:pBdr>
              <w:ind w:firstLine="720"/>
              <w:jc w:val="both"/>
              <w:rPr>
                <w:color w:val="000000"/>
              </w:rPr>
            </w:pPr>
          </w:p>
        </w:tc>
        <w:tc>
          <w:tcPr>
            <w:tcW w:w="1701" w:type="dxa"/>
            <w:tcBorders>
              <w:top w:val="single" w:sz="4" w:space="0" w:color="000000"/>
              <w:left w:val="single" w:sz="4" w:space="0" w:color="000000"/>
              <w:bottom w:val="single" w:sz="4" w:space="0" w:color="000000"/>
              <w:right w:val="single" w:sz="4" w:space="0" w:color="000000"/>
            </w:tcBorders>
          </w:tcPr>
          <w:p w14:paraId="628DA762" w14:textId="77777777" w:rsidR="002E0614" w:rsidRDefault="002E0614">
            <w:pPr>
              <w:pBdr>
                <w:top w:val="nil"/>
                <w:left w:val="nil"/>
                <w:bottom w:val="nil"/>
                <w:right w:val="nil"/>
                <w:between w:val="nil"/>
              </w:pBdr>
              <w:ind w:firstLine="720"/>
              <w:jc w:val="both"/>
              <w:rPr>
                <w:color w:val="000000"/>
              </w:rPr>
            </w:pPr>
          </w:p>
        </w:tc>
        <w:tc>
          <w:tcPr>
            <w:tcW w:w="1418" w:type="dxa"/>
            <w:tcBorders>
              <w:top w:val="single" w:sz="4" w:space="0" w:color="000000"/>
              <w:left w:val="single" w:sz="4" w:space="0" w:color="000000"/>
              <w:bottom w:val="single" w:sz="4" w:space="0" w:color="000000"/>
              <w:right w:val="single" w:sz="4" w:space="0" w:color="000000"/>
            </w:tcBorders>
          </w:tcPr>
          <w:p w14:paraId="6F5B4DD7" w14:textId="77777777" w:rsidR="002E0614" w:rsidRDefault="00850E80">
            <w:pPr>
              <w:pBdr>
                <w:top w:val="nil"/>
                <w:left w:val="nil"/>
                <w:bottom w:val="nil"/>
                <w:right w:val="nil"/>
                <w:between w:val="nil"/>
              </w:pBdr>
              <w:jc w:val="both"/>
              <w:rPr>
                <w:color w:val="000000"/>
              </w:rPr>
            </w:pPr>
            <w:r>
              <w:rPr>
                <w:b/>
                <w:color w:val="000000"/>
              </w:rPr>
              <w:t>100 точки</w:t>
            </w:r>
          </w:p>
        </w:tc>
      </w:tr>
    </w:tbl>
    <w:p w14:paraId="76B55F9A" w14:textId="77777777" w:rsidR="002E0614" w:rsidRDefault="002E0614">
      <w:pPr>
        <w:pBdr>
          <w:top w:val="nil"/>
          <w:left w:val="nil"/>
          <w:bottom w:val="nil"/>
          <w:right w:val="nil"/>
          <w:between w:val="nil"/>
        </w:pBdr>
        <w:ind w:firstLine="720"/>
        <w:jc w:val="both"/>
        <w:rPr>
          <w:color w:val="000000"/>
        </w:rPr>
      </w:pPr>
    </w:p>
    <w:p w14:paraId="27219E6B" w14:textId="77777777" w:rsidR="002E0614" w:rsidRDefault="00850E80">
      <w:r>
        <w:t>Точките по четвъртия показател на n-я участник се получават по следната формула:</w:t>
      </w:r>
    </w:p>
    <w:p w14:paraId="4FC731EE" w14:textId="77777777" w:rsidR="002E0614" w:rsidRDefault="002E0614"/>
    <w:p w14:paraId="27D3671B" w14:textId="77777777" w:rsidR="002E0614" w:rsidRDefault="00850E80">
      <w:r>
        <w:t xml:space="preserve">П3 =  </w:t>
      </w:r>
      <w:proofErr w:type="spellStart"/>
      <w:r>
        <w:t>Тт.х</w:t>
      </w:r>
      <w:proofErr w:type="spellEnd"/>
      <w:r>
        <w:t>. х 0,50, където:</w:t>
      </w:r>
    </w:p>
    <w:p w14:paraId="74274302" w14:textId="77777777" w:rsidR="002E0614" w:rsidRDefault="002E0614"/>
    <w:p w14:paraId="21429984" w14:textId="77777777" w:rsidR="002E0614" w:rsidRDefault="00850E80">
      <w:pPr>
        <w:numPr>
          <w:ilvl w:val="0"/>
          <w:numId w:val="3"/>
        </w:numPr>
        <w:spacing w:line="276" w:lineRule="auto"/>
      </w:pPr>
      <w:r>
        <w:t>„0,50” е относителното тегло на показателя.</w:t>
      </w:r>
    </w:p>
    <w:p w14:paraId="1308251D" w14:textId="77777777" w:rsidR="002E0614" w:rsidRDefault="002E0614">
      <w:pPr>
        <w:pBdr>
          <w:top w:val="nil"/>
          <w:left w:val="nil"/>
          <w:bottom w:val="nil"/>
          <w:right w:val="nil"/>
          <w:between w:val="nil"/>
        </w:pBdr>
        <w:ind w:firstLine="720"/>
        <w:jc w:val="both"/>
        <w:rPr>
          <w:color w:val="000000"/>
        </w:rPr>
      </w:pPr>
    </w:p>
    <w:p w14:paraId="3A8479F1" w14:textId="77777777" w:rsidR="002E0614" w:rsidRDefault="00850E80">
      <w:pPr>
        <w:pBdr>
          <w:top w:val="nil"/>
          <w:left w:val="nil"/>
          <w:bottom w:val="nil"/>
          <w:right w:val="nil"/>
          <w:between w:val="nil"/>
        </w:pBdr>
        <w:ind w:firstLine="720"/>
        <w:jc w:val="both"/>
        <w:rPr>
          <w:color w:val="000000"/>
        </w:rPr>
      </w:pPr>
      <w:r>
        <w:rPr>
          <w:color w:val="000000"/>
        </w:rPr>
        <w:t xml:space="preserve">Комплексната оценка </w:t>
      </w:r>
      <w:r>
        <w:rPr>
          <w:b/>
          <w:color w:val="000000"/>
        </w:rPr>
        <w:t>/КО</w:t>
      </w:r>
      <w:r>
        <w:rPr>
          <w:color w:val="000000"/>
        </w:rPr>
        <w:t xml:space="preserve">/ на всеки участник се получава като сума от оценките на офертата по трите показателя, изчислени по формулата: </w:t>
      </w:r>
    </w:p>
    <w:p w14:paraId="0746D311" w14:textId="77777777" w:rsidR="002E0614" w:rsidRDefault="002E0614">
      <w:pPr>
        <w:pBdr>
          <w:top w:val="nil"/>
          <w:left w:val="nil"/>
          <w:bottom w:val="nil"/>
          <w:right w:val="nil"/>
          <w:between w:val="nil"/>
        </w:pBdr>
        <w:ind w:firstLine="720"/>
        <w:jc w:val="both"/>
        <w:rPr>
          <w:color w:val="000000"/>
        </w:rPr>
      </w:pPr>
    </w:p>
    <w:p w14:paraId="431BF5B6" w14:textId="14DE753D" w:rsidR="002E0614" w:rsidRDefault="00850E80">
      <w:pPr>
        <w:ind w:firstLine="720"/>
        <w:jc w:val="both"/>
      </w:pPr>
      <w:r>
        <w:rPr>
          <w:b/>
        </w:rPr>
        <w:t xml:space="preserve">КО = П </w:t>
      </w:r>
      <w:r>
        <w:rPr>
          <w:b/>
          <w:sz w:val="16"/>
          <w:szCs w:val="16"/>
        </w:rPr>
        <w:t>1</w:t>
      </w:r>
      <w:r>
        <w:rPr>
          <w:b/>
        </w:rPr>
        <w:t xml:space="preserve"> + П </w:t>
      </w:r>
      <w:r>
        <w:rPr>
          <w:b/>
          <w:sz w:val="16"/>
          <w:szCs w:val="16"/>
        </w:rPr>
        <w:t xml:space="preserve">2 </w:t>
      </w:r>
      <w:r>
        <w:rPr>
          <w:b/>
        </w:rPr>
        <w:t xml:space="preserve">+ П </w:t>
      </w:r>
      <w:r>
        <w:rPr>
          <w:b/>
          <w:sz w:val="16"/>
          <w:szCs w:val="16"/>
        </w:rPr>
        <w:t xml:space="preserve">3 </w:t>
      </w:r>
    </w:p>
    <w:p w14:paraId="22AE2C59" w14:textId="77777777" w:rsidR="002E0614" w:rsidRDefault="00850E80">
      <w:pPr>
        <w:pBdr>
          <w:top w:val="nil"/>
          <w:left w:val="nil"/>
          <w:bottom w:val="nil"/>
          <w:right w:val="nil"/>
          <w:between w:val="nil"/>
        </w:pBdr>
        <w:jc w:val="both"/>
        <w:rPr>
          <w:color w:val="000000"/>
        </w:rPr>
      </w:pPr>
      <w:r>
        <w:rPr>
          <w:color w:val="000000"/>
        </w:rPr>
        <w:t>Офертата получила най-висока комплексна оценка, се класира на първо място.</w:t>
      </w:r>
    </w:p>
    <w:sectPr w:rsidR="002E0614">
      <w:headerReference w:type="default" r:id="rId7"/>
      <w:footerReference w:type="even" r:id="rId8"/>
      <w:footerReference w:type="default" r:id="rId9"/>
      <w:pgSz w:w="12240" w:h="15840"/>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33747" w14:textId="77777777" w:rsidR="00850E80" w:rsidRDefault="00850E80">
      <w:r>
        <w:separator/>
      </w:r>
    </w:p>
  </w:endnote>
  <w:endnote w:type="continuationSeparator" w:id="0">
    <w:p w14:paraId="1D970157" w14:textId="77777777" w:rsidR="00850E80" w:rsidRDefault="00850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Georgia">
    <w:panose1 w:val="02040502050405020303"/>
    <w:charset w:val="CC"/>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CA126" w14:textId="77777777" w:rsidR="002E0614" w:rsidRDefault="00850E80">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sidR="007D6E1D">
      <w:rPr>
        <w:color w:val="000000"/>
      </w:rPr>
      <w:fldChar w:fldCharType="separate"/>
    </w:r>
    <w:r>
      <w:rPr>
        <w:color w:val="000000"/>
      </w:rPr>
      <w:fldChar w:fldCharType="end"/>
    </w:r>
  </w:p>
  <w:p w14:paraId="18FEDBFD" w14:textId="77777777" w:rsidR="002E0614" w:rsidRDefault="002E0614">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0A097" w14:textId="77777777" w:rsidR="002E0614" w:rsidRDefault="00850E80">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separate"/>
    </w:r>
    <w:r w:rsidR="001A4F2E">
      <w:rPr>
        <w:noProof/>
        <w:color w:val="000000"/>
      </w:rPr>
      <w:t>1</w:t>
    </w:r>
    <w:r>
      <w:rPr>
        <w:color w:val="000000"/>
      </w:rPr>
      <w:fldChar w:fldCharType="end"/>
    </w:r>
  </w:p>
  <w:p w14:paraId="403D95F9" w14:textId="77777777" w:rsidR="002E0614" w:rsidRDefault="00850E80">
    <w:pPr>
      <w:tabs>
        <w:tab w:val="center" w:pos="4536"/>
        <w:tab w:val="right" w:pos="9072"/>
      </w:tabs>
      <w:jc w:val="center"/>
      <w:rPr>
        <w:rFonts w:ascii="Calibri" w:eastAsia="Calibri" w:hAnsi="Calibri" w:cs="Calibri"/>
        <w:sz w:val="18"/>
        <w:szCs w:val="18"/>
      </w:rPr>
    </w:pPr>
    <w:r>
      <w:rPr>
        <w:rFonts w:ascii="Calibri" w:eastAsia="Calibri" w:hAnsi="Calibri" w:cs="Calibri"/>
        <w:i/>
        <w:sz w:val="18"/>
        <w:szCs w:val="18"/>
      </w:rPr>
      <w:t xml:space="preserve">------------------------------------------ </w:t>
    </w:r>
    <w:r>
      <w:rPr>
        <w:rFonts w:ascii="Calibri" w:eastAsia="Calibri" w:hAnsi="Calibri" w:cs="Calibri"/>
        <w:sz w:val="18"/>
        <w:szCs w:val="18"/>
      </w:rPr>
      <w:t>https://www.nextgeneration.bg/</w:t>
    </w:r>
    <w:r>
      <w:rPr>
        <w:rFonts w:ascii="Calibri" w:eastAsia="Calibri" w:hAnsi="Calibri" w:cs="Calibri"/>
        <w:i/>
        <w:sz w:val="18"/>
        <w:szCs w:val="18"/>
      </w:rPr>
      <w:t xml:space="preserve"> -----------------------------------------------</w:t>
    </w:r>
  </w:p>
  <w:p w14:paraId="15AF587D" w14:textId="77777777" w:rsidR="002E0614" w:rsidRDefault="00850E80">
    <w:pPr>
      <w:pBdr>
        <w:top w:val="nil"/>
        <w:left w:val="nil"/>
        <w:bottom w:val="nil"/>
        <w:right w:val="nil"/>
        <w:between w:val="nil"/>
      </w:pBdr>
      <w:tabs>
        <w:tab w:val="center" w:pos="4153"/>
        <w:tab w:val="right" w:pos="8306"/>
      </w:tabs>
      <w:ind w:right="360"/>
      <w:jc w:val="center"/>
      <w:rPr>
        <w:color w:val="000000"/>
      </w:rPr>
    </w:pPr>
    <w:r>
      <w:rPr>
        <w:i/>
        <w:color w:val="000000"/>
        <w:sz w:val="18"/>
        <w:szCs w:val="18"/>
      </w:rPr>
      <w:t xml:space="preserve">Проект  BG-RRP-3.004-2375-C01 “Технологична модернизация в предприятието“ финансиран от Европейския съюз – </w:t>
    </w:r>
    <w:proofErr w:type="spellStart"/>
    <w:r>
      <w:rPr>
        <w:i/>
        <w:color w:val="000000"/>
        <w:sz w:val="18"/>
        <w:szCs w:val="18"/>
      </w:rPr>
      <w:t>NextGenerationEU</w:t>
    </w:r>
    <w:proofErr w:type="spellEnd"/>
    <w:r>
      <w:rPr>
        <w:i/>
        <w:color w:val="000000"/>
        <w:sz w:val="18"/>
        <w:szCs w:val="18"/>
      </w:rPr>
      <w:t xml:space="preserve">.  Този документ е създаден с финансовата подкрепа на Европейския съюз – </w:t>
    </w:r>
    <w:proofErr w:type="spellStart"/>
    <w:r>
      <w:rPr>
        <w:i/>
        <w:color w:val="000000"/>
        <w:sz w:val="18"/>
        <w:szCs w:val="18"/>
      </w:rPr>
      <w:t>NextGenerationEU</w:t>
    </w:r>
    <w:proofErr w:type="spellEnd"/>
    <w:r>
      <w:rPr>
        <w:i/>
        <w:color w:val="000000"/>
        <w:sz w:val="18"/>
        <w:szCs w:val="18"/>
      </w:rPr>
      <w:t>. Цялата отговорност за съдържанието на документа се носи от ТУМБА СЪЛЮШЪНС ООД и при никакви обстоятелства не може да се приема, че този документ отразява официалното становище на Европейския съюз и МИР.“</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1E735" w14:textId="77777777" w:rsidR="00850E80" w:rsidRDefault="00850E80">
      <w:r>
        <w:separator/>
      </w:r>
    </w:p>
  </w:footnote>
  <w:footnote w:type="continuationSeparator" w:id="0">
    <w:p w14:paraId="71021D99" w14:textId="77777777" w:rsidR="00850E80" w:rsidRDefault="00850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6C68" w14:textId="77777777" w:rsidR="002E0614" w:rsidRDefault="00850E80">
    <w:pPr>
      <w:pBdr>
        <w:top w:val="nil"/>
        <w:left w:val="nil"/>
        <w:bottom w:val="nil"/>
        <w:right w:val="nil"/>
        <w:between w:val="nil"/>
      </w:pBdr>
      <w:tabs>
        <w:tab w:val="center" w:pos="4536"/>
        <w:tab w:val="right" w:pos="9072"/>
      </w:tabs>
      <w:rPr>
        <w:color w:val="000000"/>
        <w:sz w:val="22"/>
        <w:szCs w:val="22"/>
      </w:rPr>
    </w:pPr>
    <w:r>
      <w:rPr>
        <w:noProof/>
        <w:color w:val="000000"/>
      </w:rPr>
      <w:drawing>
        <wp:inline distT="0" distB="0" distL="114300" distR="114300" wp14:anchorId="198837C7" wp14:editId="19D083B2">
          <wp:extent cx="3017520" cy="830580"/>
          <wp:effectExtent l="0" t="0" r="0" b="0"/>
          <wp:docPr id="1" name="image1.png" descr="BG Финансирано от Европейския съюз_POS"/>
          <wp:cNvGraphicFramePr/>
          <a:graphic xmlns:a="http://schemas.openxmlformats.org/drawingml/2006/main">
            <a:graphicData uri="http://schemas.openxmlformats.org/drawingml/2006/picture">
              <pic:pic xmlns:pic="http://schemas.openxmlformats.org/drawingml/2006/picture">
                <pic:nvPicPr>
                  <pic:cNvPr id="0" name="image1.png" descr="BG Финансирано от Европейския съюз_POS"/>
                  <pic:cNvPicPr preferRelativeResize="0"/>
                </pic:nvPicPr>
                <pic:blipFill>
                  <a:blip r:embed="rId1"/>
                  <a:srcRect/>
                  <a:stretch>
                    <a:fillRect/>
                  </a:stretch>
                </pic:blipFill>
                <pic:spPr>
                  <a:xfrm>
                    <a:off x="0" y="0"/>
                    <a:ext cx="3017520" cy="830580"/>
                  </a:xfrm>
                  <a:prstGeom prst="rect">
                    <a:avLst/>
                  </a:prstGeom>
                  <a:ln/>
                </pic:spPr>
              </pic:pic>
            </a:graphicData>
          </a:graphic>
        </wp:inline>
      </w:drawing>
    </w:r>
    <w:r>
      <w:rPr>
        <w:noProof/>
        <w:color w:val="000000"/>
      </w:rPr>
      <w:drawing>
        <wp:inline distT="0" distB="0" distL="114300" distR="114300" wp14:anchorId="6F58F231" wp14:editId="42503A49">
          <wp:extent cx="2072640" cy="93726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072640" cy="93726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30D7E"/>
    <w:multiLevelType w:val="multilevel"/>
    <w:tmpl w:val="89F86D2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15463E5"/>
    <w:multiLevelType w:val="multilevel"/>
    <w:tmpl w:val="06CAEF30"/>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15:restartNumberingAfterBreak="0">
    <w:nsid w:val="124D3968"/>
    <w:multiLevelType w:val="multilevel"/>
    <w:tmpl w:val="13B8003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9365F32"/>
    <w:multiLevelType w:val="multilevel"/>
    <w:tmpl w:val="8BAA80F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E773AF7"/>
    <w:multiLevelType w:val="multilevel"/>
    <w:tmpl w:val="89F86D2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A7079B8"/>
    <w:multiLevelType w:val="multilevel"/>
    <w:tmpl w:val="A338366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79337C96"/>
    <w:multiLevelType w:val="multilevel"/>
    <w:tmpl w:val="CB642EBE"/>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747997105">
    <w:abstractNumId w:val="3"/>
  </w:num>
  <w:num w:numId="2" w16cid:durableId="396518147">
    <w:abstractNumId w:val="5"/>
  </w:num>
  <w:num w:numId="3" w16cid:durableId="1248806585">
    <w:abstractNumId w:val="2"/>
  </w:num>
  <w:num w:numId="4" w16cid:durableId="1752463102">
    <w:abstractNumId w:val="1"/>
  </w:num>
  <w:num w:numId="5" w16cid:durableId="1543135411">
    <w:abstractNumId w:val="6"/>
  </w:num>
  <w:num w:numId="6" w16cid:durableId="568347764">
    <w:abstractNumId w:val="0"/>
  </w:num>
  <w:num w:numId="7" w16cid:durableId="1514220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614"/>
    <w:rsid w:val="00160749"/>
    <w:rsid w:val="001A4F2E"/>
    <w:rsid w:val="00264844"/>
    <w:rsid w:val="002E0614"/>
    <w:rsid w:val="00411657"/>
    <w:rsid w:val="006B50B1"/>
    <w:rsid w:val="007168ED"/>
    <w:rsid w:val="007D6E1D"/>
    <w:rsid w:val="0082564A"/>
    <w:rsid w:val="00850E80"/>
    <w:rsid w:val="009D6AB0"/>
    <w:rsid w:val="00A83362"/>
    <w:rsid w:val="00E85832"/>
    <w:rsid w:val="00ED4C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E08BB"/>
  <w15:docId w15:val="{84C69A2C-4A67-45A6-8931-0F4982AC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bg-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74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Revision">
    <w:name w:val="Revision"/>
    <w:hidden/>
    <w:uiPriority w:val="99"/>
    <w:semiHidden/>
    <w:rsid w:val="001A4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859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1869</Words>
  <Characters>10695</Characters>
  <Application>Microsoft Office Word</Application>
  <DocSecurity>0</DocSecurity>
  <Lines>465</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Ivaila Ilieva</cp:lastModifiedBy>
  <cp:revision>6</cp:revision>
  <dcterms:created xsi:type="dcterms:W3CDTF">2023-12-19T12:03:00Z</dcterms:created>
  <dcterms:modified xsi:type="dcterms:W3CDTF">2024-03-03T08:29:00Z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d05599472ee6d2573d7675d68550b27b73103b51f9a3f9e4ee0dfdf10781135b</vt:lpwstr>
  </property>
</Properties>
</file>